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E799" w14:textId="63CC062C" w:rsidR="00AE0790" w:rsidRPr="00377394" w:rsidRDefault="00E62EF1" w:rsidP="00A53AE2">
      <w:pPr>
        <w:jc w:val="center"/>
        <w:rPr>
          <w:rFonts w:ascii="Avenir Next LT Pro" w:hAnsi="Avenir Next LT Pro" w:cstheme="minorHAnsi"/>
          <w:b/>
          <w:color w:val="EFB131"/>
          <w:sz w:val="28"/>
          <w:szCs w:val="28"/>
          <w:u w:val="single"/>
        </w:rPr>
      </w:pPr>
      <w:r>
        <w:rPr>
          <w:noProof/>
        </w:rPr>
        <w:drawing>
          <wp:inline distT="0" distB="0" distL="0" distR="0" wp14:anchorId="4C85800A" wp14:editId="7C059D2E">
            <wp:extent cx="5731510" cy="1208405"/>
            <wp:effectExtent l="0" t="0" r="0" b="0"/>
            <wp:docPr id="476211053" name="Picture 2"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11053" name="Picture 2" descr="A black background with red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208405"/>
                    </a:xfrm>
                    <a:prstGeom prst="rect">
                      <a:avLst/>
                    </a:prstGeom>
                  </pic:spPr>
                </pic:pic>
              </a:graphicData>
            </a:graphic>
          </wp:inline>
        </w:drawing>
      </w:r>
      <w:r w:rsidR="008314C0" w:rsidRPr="00377394">
        <w:rPr>
          <w:rFonts w:ascii="Avenir Next LT Pro" w:hAnsi="Avenir Next LT Pro" w:cstheme="minorHAnsi"/>
          <w:b/>
          <w:color w:val="EFB131"/>
          <w:sz w:val="28"/>
          <w:szCs w:val="28"/>
          <w:u w:val="single"/>
        </w:rPr>
        <w:t xml:space="preserve">Special Educational Needs </w:t>
      </w:r>
      <w:r w:rsidR="00377394" w:rsidRPr="00377394">
        <w:rPr>
          <w:rFonts w:ascii="Avenir Next LT Pro" w:hAnsi="Avenir Next LT Pro" w:cstheme="minorHAnsi"/>
          <w:b/>
          <w:color w:val="EFB131"/>
          <w:sz w:val="28"/>
          <w:szCs w:val="28"/>
          <w:u w:val="single"/>
        </w:rPr>
        <w:t>&amp; Inclusion Policy</w:t>
      </w:r>
    </w:p>
    <w:p w14:paraId="641AD766" w14:textId="74C660BC" w:rsidR="00A53AE2" w:rsidRPr="00E62EF1" w:rsidRDefault="00A53AE2" w:rsidP="00A53AE2">
      <w:pPr>
        <w:rPr>
          <w:rFonts w:ascii="Avenir Next LT Pro" w:hAnsi="Avenir Next LT Pro" w:cstheme="minorHAnsi"/>
          <w:b/>
          <w:color w:val="EFB131"/>
          <w:u w:val="single"/>
        </w:rPr>
      </w:pPr>
    </w:p>
    <w:tbl>
      <w:tblPr>
        <w:tblW w:w="0" w:type="auto"/>
        <w:tblCellMar>
          <w:top w:w="15" w:type="dxa"/>
          <w:left w:w="15" w:type="dxa"/>
          <w:bottom w:w="15" w:type="dxa"/>
          <w:right w:w="15" w:type="dxa"/>
        </w:tblCellMar>
        <w:tblLook w:val="04A0" w:firstRow="1" w:lastRow="0" w:firstColumn="1" w:lastColumn="0" w:noHBand="0" w:noVBand="1"/>
      </w:tblPr>
      <w:tblGrid>
        <w:gridCol w:w="1516"/>
        <w:gridCol w:w="1211"/>
        <w:gridCol w:w="1114"/>
        <w:gridCol w:w="1511"/>
        <w:gridCol w:w="2422"/>
        <w:gridCol w:w="1242"/>
      </w:tblGrid>
      <w:tr w:rsidR="00EC3784" w:rsidRPr="00E62EF1" w14:paraId="66C6547E" w14:textId="77777777" w:rsidTr="00AB102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EE8DE8" w14:textId="77777777" w:rsidR="00A53AE2" w:rsidRPr="00E62EF1" w:rsidRDefault="00A53AE2" w:rsidP="00AB1027">
            <w:pPr>
              <w:pStyle w:val="NormalWeb"/>
              <w:spacing w:before="0" w:beforeAutospacing="0" w:after="0" w:afterAutospacing="0"/>
              <w:jc w:val="center"/>
              <w:rPr>
                <w:rFonts w:ascii="Avenir Next LT Pro" w:hAnsi="Avenir Next LT Pro"/>
                <w:sz w:val="22"/>
                <w:szCs w:val="22"/>
              </w:rPr>
            </w:pPr>
            <w:r w:rsidRPr="00E62EF1">
              <w:rPr>
                <w:rFonts w:ascii="Avenir Next LT Pro" w:hAnsi="Avenir Next LT Pro" w:cs="Calibri"/>
                <w:b/>
                <w:bCs/>
                <w:color w:val="000000"/>
                <w:sz w:val="22"/>
                <w:szCs w:val="22"/>
              </w:rPr>
              <w:t>New document version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BC6E74E" w14:textId="77777777" w:rsidR="00A53AE2" w:rsidRPr="00E62EF1" w:rsidRDefault="00A53AE2" w:rsidP="00AB1027">
            <w:pPr>
              <w:pStyle w:val="NormalWeb"/>
              <w:spacing w:before="0" w:beforeAutospacing="0" w:after="0" w:afterAutospacing="0"/>
              <w:jc w:val="center"/>
              <w:rPr>
                <w:rFonts w:ascii="Avenir Next LT Pro" w:hAnsi="Avenir Next LT Pro"/>
                <w:sz w:val="22"/>
                <w:szCs w:val="22"/>
              </w:rPr>
            </w:pPr>
            <w:r w:rsidRPr="00E62EF1">
              <w:rPr>
                <w:rFonts w:ascii="Avenir Next LT Pro" w:hAnsi="Avenir Next LT Pro" w:cs="Calibri"/>
                <w:b/>
                <w:bCs/>
                <w:color w:val="000000"/>
                <w:sz w:val="22"/>
                <w:szCs w:val="22"/>
              </w:rPr>
              <w:t>Revision date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A475FF" w14:textId="77777777" w:rsidR="00A53AE2" w:rsidRPr="00E62EF1" w:rsidRDefault="00A53AE2" w:rsidP="00AB1027">
            <w:pPr>
              <w:pStyle w:val="NormalWeb"/>
              <w:spacing w:before="0" w:beforeAutospacing="0" w:after="0" w:afterAutospacing="0"/>
              <w:jc w:val="center"/>
              <w:rPr>
                <w:rFonts w:ascii="Avenir Next LT Pro" w:hAnsi="Avenir Next LT Pro"/>
                <w:sz w:val="22"/>
                <w:szCs w:val="22"/>
              </w:rPr>
            </w:pPr>
            <w:r w:rsidRPr="00E62EF1">
              <w:rPr>
                <w:rFonts w:ascii="Avenir Next LT Pro" w:hAnsi="Avenir Next LT Pro" w:cs="Calibri"/>
                <w:b/>
                <w:bCs/>
                <w:color w:val="000000"/>
                <w:sz w:val="22"/>
                <w:szCs w:val="22"/>
              </w:rPr>
              <w:t>Revised by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4FAF99" w14:textId="77777777" w:rsidR="00A53AE2" w:rsidRPr="00E62EF1" w:rsidRDefault="00A53AE2" w:rsidP="00AB1027">
            <w:pPr>
              <w:pStyle w:val="NormalWeb"/>
              <w:spacing w:before="0" w:beforeAutospacing="0" w:after="0" w:afterAutospacing="0"/>
              <w:jc w:val="center"/>
              <w:rPr>
                <w:rFonts w:ascii="Avenir Next LT Pro" w:hAnsi="Avenir Next LT Pro"/>
                <w:sz w:val="22"/>
                <w:szCs w:val="22"/>
              </w:rPr>
            </w:pPr>
            <w:r w:rsidRPr="00E62EF1">
              <w:rPr>
                <w:rFonts w:ascii="Avenir Next LT Pro" w:hAnsi="Avenir Next LT Pro" w:cs="Calibri"/>
                <w:b/>
                <w:bCs/>
                <w:color w:val="000000"/>
                <w:sz w:val="22"/>
                <w:szCs w:val="22"/>
              </w:rPr>
              <w:t>Section(s) revised &amp; why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4105300" w14:textId="77777777" w:rsidR="00A53AE2" w:rsidRPr="00E62EF1" w:rsidRDefault="00A53AE2" w:rsidP="00AB1027">
            <w:pPr>
              <w:pStyle w:val="NormalWeb"/>
              <w:spacing w:before="0" w:beforeAutospacing="0" w:after="0" w:afterAutospacing="0"/>
              <w:jc w:val="center"/>
              <w:rPr>
                <w:rFonts w:ascii="Avenir Next LT Pro" w:hAnsi="Avenir Next LT Pro"/>
                <w:sz w:val="22"/>
                <w:szCs w:val="22"/>
              </w:rPr>
            </w:pPr>
            <w:r w:rsidRPr="00E62EF1">
              <w:rPr>
                <w:rFonts w:ascii="Avenir Next LT Pro" w:hAnsi="Avenir Next LT Pro" w:cs="Calibri"/>
                <w:b/>
                <w:bCs/>
                <w:color w:val="000000"/>
                <w:sz w:val="22"/>
                <w:szCs w:val="22"/>
              </w:rPr>
              <w:t>Comments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4D1FB5" w14:textId="77777777" w:rsidR="00A53AE2" w:rsidRPr="00E62EF1" w:rsidRDefault="00A53AE2" w:rsidP="00AB1027">
            <w:pPr>
              <w:pStyle w:val="NormalWeb"/>
              <w:spacing w:before="0" w:beforeAutospacing="0" w:after="0" w:afterAutospacing="0"/>
              <w:jc w:val="center"/>
              <w:rPr>
                <w:rFonts w:ascii="Avenir Next LT Pro" w:hAnsi="Avenir Next LT Pro"/>
                <w:sz w:val="22"/>
                <w:szCs w:val="22"/>
              </w:rPr>
            </w:pPr>
            <w:r w:rsidRPr="00E62EF1">
              <w:rPr>
                <w:rFonts w:ascii="Avenir Next LT Pro" w:hAnsi="Avenir Next LT Pro" w:cs="Calibri"/>
                <w:b/>
                <w:bCs/>
                <w:color w:val="000000"/>
                <w:sz w:val="22"/>
                <w:szCs w:val="22"/>
              </w:rPr>
              <w:t>Next revision date</w:t>
            </w:r>
          </w:p>
        </w:tc>
      </w:tr>
      <w:tr w:rsidR="00EC3784" w:rsidRPr="00E62EF1" w14:paraId="24BAD88D"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A45BA2" w14:textId="77777777" w:rsidR="00A53AE2" w:rsidRPr="00E62EF1" w:rsidRDefault="00A53AE2" w:rsidP="00AB1027">
            <w:pPr>
              <w:pStyle w:val="NormalWeb"/>
              <w:spacing w:before="0" w:beforeAutospacing="0" w:after="0" w:afterAutospacing="0"/>
              <w:jc w:val="center"/>
              <w:rPr>
                <w:rFonts w:ascii="Avenir Next LT Pro" w:hAnsi="Avenir Next LT Pro"/>
                <w:sz w:val="22"/>
                <w:szCs w:val="22"/>
              </w:rPr>
            </w:pPr>
            <w:r w:rsidRPr="00E62EF1">
              <w:rPr>
                <w:rFonts w:ascii="Avenir Next LT Pro" w:hAnsi="Avenir Next LT Pro" w:cs="Calibri"/>
                <w:color w:val="000000"/>
                <w:sz w:val="22"/>
                <w:szCs w:val="22"/>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C4B56" w14:textId="0CB53B89" w:rsidR="00A53AE2" w:rsidRPr="00E62EF1" w:rsidRDefault="008314C0" w:rsidP="00AB1027">
            <w:pPr>
              <w:pStyle w:val="NormalWeb"/>
              <w:spacing w:before="0" w:beforeAutospacing="0" w:after="0" w:afterAutospacing="0"/>
              <w:jc w:val="center"/>
              <w:rPr>
                <w:rFonts w:ascii="Avenir Next LT Pro" w:hAnsi="Avenir Next LT Pro" w:cstheme="minorHAnsi"/>
                <w:sz w:val="22"/>
                <w:szCs w:val="22"/>
              </w:rPr>
            </w:pPr>
            <w:r w:rsidRPr="00E62EF1">
              <w:rPr>
                <w:rFonts w:ascii="Avenir Next LT Pro" w:hAnsi="Avenir Next LT Pro" w:cstheme="minorHAnsi"/>
                <w:sz w:val="22"/>
                <w:szCs w:val="22"/>
              </w:rPr>
              <w:t>Jan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31B40" w14:textId="32D8CCA2" w:rsidR="00A53AE2" w:rsidRPr="00E62EF1" w:rsidRDefault="008314C0" w:rsidP="00AB1027">
            <w:pPr>
              <w:pStyle w:val="NormalWeb"/>
              <w:spacing w:before="0" w:beforeAutospacing="0" w:after="0" w:afterAutospacing="0"/>
              <w:jc w:val="center"/>
              <w:rPr>
                <w:rFonts w:ascii="Avenir Next LT Pro" w:hAnsi="Avenir Next LT Pro" w:cstheme="minorHAnsi"/>
                <w:sz w:val="22"/>
                <w:szCs w:val="22"/>
              </w:rPr>
            </w:pPr>
            <w:r w:rsidRPr="00E62EF1">
              <w:rPr>
                <w:rFonts w:ascii="Avenir Next LT Pro" w:hAnsi="Avenir Next LT Pro" w:cstheme="minorHAnsi"/>
                <w:sz w:val="22"/>
                <w:szCs w:val="22"/>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F94D94" w14:textId="2A1E40DC" w:rsidR="00A53AE2" w:rsidRPr="00E62EF1" w:rsidRDefault="008314C0" w:rsidP="00AB1027">
            <w:pPr>
              <w:pStyle w:val="NormalWeb"/>
              <w:spacing w:before="0" w:beforeAutospacing="0" w:after="0" w:afterAutospacing="0"/>
              <w:jc w:val="center"/>
              <w:rPr>
                <w:rFonts w:ascii="Avenir Next LT Pro" w:hAnsi="Avenir Next LT Pro" w:cstheme="minorHAnsi"/>
                <w:sz w:val="22"/>
                <w:szCs w:val="22"/>
              </w:rPr>
            </w:pPr>
            <w:r w:rsidRPr="00E62EF1">
              <w:rPr>
                <w:rFonts w:ascii="Avenir Next LT Pro" w:hAnsi="Avenir Next LT Pro" w:cstheme="minorHAnsi"/>
                <w:sz w:val="22"/>
                <w:szCs w:val="22"/>
              </w:rPr>
              <w:t>Changes in staff &amp; role</w:t>
            </w:r>
            <w:r w:rsidR="0075400F" w:rsidRPr="00E62EF1">
              <w:rPr>
                <w:rFonts w:ascii="Avenir Next LT Pro" w:hAnsi="Avenir Next LT Pro" w:cstheme="minorHAnsi"/>
                <w:sz w:val="22"/>
                <w:szCs w:val="22"/>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21ECC0" w14:textId="4083627E" w:rsidR="00A53AE2" w:rsidRPr="00E62EF1" w:rsidRDefault="00A53AE2" w:rsidP="00AB1027">
            <w:pPr>
              <w:pStyle w:val="NormalWeb"/>
              <w:spacing w:before="0" w:beforeAutospacing="0" w:after="0" w:afterAutospacing="0"/>
              <w:jc w:val="center"/>
              <w:rPr>
                <w:rFonts w:ascii="Avenir Next LT Pro" w:hAnsi="Avenir Next LT Pro" w:cstheme="minorHAnsi"/>
                <w:sz w:val="22"/>
                <w:szCs w:val="22"/>
              </w:rPr>
            </w:pPr>
            <w:r w:rsidRPr="00E62EF1">
              <w:rPr>
                <w:rFonts w:ascii="Avenir Next LT Pro" w:hAnsi="Avenir Next LT Pro" w:cstheme="minorHAnsi"/>
                <w:sz w:val="22"/>
                <w:szCs w:val="22"/>
              </w:rPr>
              <w:t>Document Creation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44E41" w14:textId="4EC5164D" w:rsidR="00A53AE2" w:rsidRPr="00E62EF1" w:rsidRDefault="008314C0" w:rsidP="00AB1027">
            <w:pPr>
              <w:pStyle w:val="NormalWeb"/>
              <w:spacing w:before="0" w:beforeAutospacing="0" w:after="0" w:afterAutospacing="0"/>
              <w:jc w:val="center"/>
              <w:rPr>
                <w:rFonts w:ascii="Avenir Next LT Pro" w:hAnsi="Avenir Next LT Pro" w:cstheme="minorHAnsi"/>
                <w:sz w:val="22"/>
                <w:szCs w:val="22"/>
              </w:rPr>
            </w:pPr>
            <w:r w:rsidRPr="00E62EF1">
              <w:rPr>
                <w:rFonts w:ascii="Avenir Next LT Pro" w:hAnsi="Avenir Next LT Pro" w:cstheme="minorHAnsi"/>
                <w:sz w:val="22"/>
                <w:szCs w:val="22"/>
              </w:rPr>
              <w:t>Jan 2026</w:t>
            </w:r>
          </w:p>
        </w:tc>
      </w:tr>
      <w:tr w:rsidR="00EC3784" w:rsidRPr="00E62EF1" w14:paraId="0FC34E95"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250E5" w14:textId="498390C7" w:rsidR="00A53AE2" w:rsidRPr="00E62EF1" w:rsidRDefault="001A0A5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63974" w14:textId="18ECF959" w:rsidR="00A53AE2" w:rsidRPr="00E62EF1" w:rsidRDefault="001A0A5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March 202</w:t>
            </w:r>
            <w:r w:rsidR="00762B68">
              <w:rPr>
                <w:rFonts w:ascii="Avenir Next LT Pro" w:hAnsi="Avenir Next LT Pro" w:cs="Calibri"/>
                <w:color w:val="000000"/>
                <w:sz w:val="22"/>
                <w:szCs w:val="22"/>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7164C" w14:textId="000E1043" w:rsidR="00A53AE2" w:rsidRPr="00E62EF1" w:rsidRDefault="001A0A5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JG</w:t>
            </w:r>
            <w:r w:rsidR="00A91EC8">
              <w:rPr>
                <w:rFonts w:ascii="Avenir Next LT Pro" w:hAnsi="Avenir Next LT Pro" w:cs="Calibri"/>
                <w:color w:val="000000"/>
                <w:sz w:val="22"/>
                <w:szCs w:val="22"/>
              </w:rPr>
              <w:t>/ 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F1E86" w14:textId="1CEF488B" w:rsidR="00A53AE2" w:rsidRPr="00E62EF1" w:rsidRDefault="00EC3784"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Comp</w:t>
            </w:r>
            <w:r w:rsidR="00EF62BE">
              <w:rPr>
                <w:rFonts w:ascii="Avenir Next LT Pro" w:hAnsi="Avenir Next LT Pro" w:cs="Calibri"/>
                <w:color w:val="000000"/>
                <w:sz w:val="22"/>
                <w:szCs w:val="22"/>
              </w:rPr>
              <w:t>l</w:t>
            </w:r>
            <w:r>
              <w:rPr>
                <w:rFonts w:ascii="Avenir Next LT Pro" w:hAnsi="Avenir Next LT Pro" w:cs="Calibri"/>
                <w:color w:val="000000"/>
                <w:sz w:val="22"/>
                <w:szCs w:val="22"/>
              </w:rPr>
              <w:t>ete re write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2EE5F" w14:textId="22C1A5E4" w:rsidR="00A53AE2" w:rsidRPr="00E62EF1" w:rsidRDefault="00762B68"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Inclusion has been added into the policy</w:t>
            </w:r>
            <w:r w:rsidR="00EC3784">
              <w:rPr>
                <w:rFonts w:ascii="Avenir Next LT Pro" w:hAnsi="Avenir Next LT Pro" w:cs="Calibri"/>
                <w:color w:val="000000"/>
                <w:sz w:val="22"/>
                <w:szCs w:val="22"/>
              </w:rPr>
              <w:t xml:space="preserve"> &amp; updated Df</w:t>
            </w:r>
            <w:r w:rsidR="00455E45">
              <w:rPr>
                <w:rFonts w:ascii="Avenir Next LT Pro" w:hAnsi="Avenir Next LT Pro" w:cs="Calibri"/>
                <w:color w:val="000000"/>
                <w:sz w:val="22"/>
                <w:szCs w:val="22"/>
              </w:rPr>
              <w:t>E</w:t>
            </w:r>
            <w:r w:rsidR="00EC3784">
              <w:rPr>
                <w:rFonts w:ascii="Avenir Next LT Pro" w:hAnsi="Avenir Next LT Pro" w:cs="Calibri"/>
                <w:color w:val="000000"/>
                <w:sz w:val="22"/>
                <w:szCs w:val="22"/>
              </w:rPr>
              <w:t xml:space="preserve"> guidance.  KS5 added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F775F" w14:textId="5EE87926" w:rsidR="00A53AE2" w:rsidRPr="00E62EF1" w:rsidRDefault="001A0A5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Jan 202</w:t>
            </w:r>
            <w:r w:rsidR="00687764">
              <w:rPr>
                <w:rFonts w:ascii="Avenir Next LT Pro" w:hAnsi="Avenir Next LT Pro" w:cs="Calibri"/>
                <w:color w:val="000000"/>
                <w:sz w:val="22"/>
                <w:szCs w:val="22"/>
              </w:rPr>
              <w:t>9</w:t>
            </w:r>
          </w:p>
        </w:tc>
      </w:tr>
      <w:tr w:rsidR="00EC3784" w:rsidRPr="00E62EF1" w14:paraId="2C18F1D7"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A6027" w14:textId="77777777" w:rsidR="00A53AE2" w:rsidRPr="00E62EF1"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79095" w14:textId="77777777" w:rsidR="00A53AE2" w:rsidRPr="00E62EF1"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28ADC" w14:textId="77777777" w:rsidR="00A53AE2" w:rsidRPr="00E62EF1"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5CE98" w14:textId="77777777" w:rsidR="00A53AE2" w:rsidRPr="00E62EF1"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391A9" w14:textId="77777777" w:rsidR="00A53AE2" w:rsidRPr="00E62EF1"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7BE37" w14:textId="77777777" w:rsidR="00A53AE2" w:rsidRPr="00E62EF1"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r>
      <w:tr w:rsidR="00EC3784" w:rsidRPr="00E62EF1" w14:paraId="298E3BFA"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27EE0" w14:textId="77777777" w:rsidR="00A53AE2" w:rsidRPr="00E62EF1"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A32EF" w14:textId="77777777" w:rsidR="00A53AE2" w:rsidRPr="00E62EF1"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0F9AE" w14:textId="77777777" w:rsidR="00A53AE2" w:rsidRPr="00E62EF1"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74F9E" w14:textId="77777777" w:rsidR="00A53AE2" w:rsidRPr="00E62EF1"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63E36" w14:textId="77777777" w:rsidR="00A53AE2" w:rsidRPr="00E62EF1"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D60FA" w14:textId="77777777" w:rsidR="00A53AE2" w:rsidRPr="00E62EF1"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r>
    </w:tbl>
    <w:p w14:paraId="7979EFB9" w14:textId="535C51E3" w:rsidR="00A53AE2" w:rsidRPr="00E62EF1" w:rsidRDefault="00A53AE2" w:rsidP="00A53AE2">
      <w:pPr>
        <w:jc w:val="center"/>
        <w:rPr>
          <w:rFonts w:ascii="Avenir Next LT Pro" w:hAnsi="Avenir Next LT Pro"/>
        </w:rPr>
      </w:pPr>
    </w:p>
    <w:p w14:paraId="55EBBD90" w14:textId="77777777" w:rsidR="00EC3A9E" w:rsidRPr="00E62EF1" w:rsidRDefault="00EC3A9E" w:rsidP="00EC3A9E">
      <w:pPr>
        <w:spacing w:after="0" w:line="240" w:lineRule="auto"/>
        <w:jc w:val="both"/>
        <w:rPr>
          <w:rFonts w:ascii="Avenir Next LT Pro" w:hAnsi="Avenir Next LT Pro" w:cstheme="minorHAnsi"/>
          <w:b/>
          <w:lang w:eastAsia="en-GB"/>
        </w:rPr>
      </w:pPr>
    </w:p>
    <w:p w14:paraId="34906E22" w14:textId="77777777" w:rsidR="00EC3A9E" w:rsidRPr="00E62EF1" w:rsidRDefault="00EC3A9E" w:rsidP="00EC3A9E">
      <w:pPr>
        <w:spacing w:after="0" w:line="240" w:lineRule="auto"/>
        <w:jc w:val="both"/>
        <w:rPr>
          <w:rFonts w:ascii="Avenir Next LT Pro" w:hAnsi="Avenir Next LT Pro" w:cstheme="minorHAnsi"/>
          <w:b/>
          <w:lang w:eastAsia="en-GB"/>
        </w:rPr>
      </w:pPr>
      <w:r w:rsidRPr="00E62EF1">
        <w:rPr>
          <w:rFonts w:ascii="Avenir Next LT Pro" w:hAnsi="Avenir Next LT Pro" w:cs="Calibri"/>
          <w:b/>
          <w:noProof/>
          <w:lang w:eastAsia="en-GB"/>
        </w:rPr>
        <mc:AlternateContent>
          <mc:Choice Requires="wps">
            <w:drawing>
              <wp:anchor distT="45720" distB="45720" distL="114300" distR="114300" simplePos="0" relativeHeight="251659264" behindDoc="0" locked="0" layoutInCell="1" allowOverlap="1" wp14:anchorId="6289CDAD" wp14:editId="5BA449BA">
                <wp:simplePos x="0" y="0"/>
                <wp:positionH relativeFrom="margin">
                  <wp:align>left</wp:align>
                </wp:positionH>
                <wp:positionV relativeFrom="paragraph">
                  <wp:posOffset>75565</wp:posOffset>
                </wp:positionV>
                <wp:extent cx="4981575" cy="2204085"/>
                <wp:effectExtent l="0" t="0" r="2857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204085"/>
                        </a:xfrm>
                        <a:prstGeom prst="rect">
                          <a:avLst/>
                        </a:prstGeom>
                        <a:solidFill>
                          <a:srgbClr val="FFFFFF"/>
                        </a:solidFill>
                        <a:ln w="9525">
                          <a:solidFill>
                            <a:srgbClr val="000000"/>
                          </a:solidFill>
                          <a:miter lim="800000"/>
                          <a:headEnd/>
                          <a:tailEnd/>
                        </a:ln>
                      </wps:spPr>
                      <wps:txbx>
                        <w:txbxContent>
                          <w:p w14:paraId="504946BC" w14:textId="77777777" w:rsidR="00EC3A9E" w:rsidRPr="00B468B5" w:rsidRDefault="00EC3A9E" w:rsidP="00EC3A9E">
                            <w:pPr>
                              <w:pStyle w:val="NormalWeb"/>
                              <w:jc w:val="both"/>
                              <w:rPr>
                                <w:rStyle w:val="Emphasis"/>
                                <w:rFonts w:ascii="Avenir Next LT Pro" w:hAnsi="Avenir Next LT Pro"/>
                                <w:b/>
                                <w:i w:val="0"/>
                                <w:iCs w:val="0"/>
                              </w:rPr>
                            </w:pPr>
                            <w:r w:rsidRPr="00B468B5">
                              <w:rPr>
                                <w:rStyle w:val="Emphasis"/>
                                <w:rFonts w:ascii="Avenir Next LT Pro" w:hAnsi="Avenir Next LT Pro" w:cstheme="minorHAnsi"/>
                                <w:b/>
                              </w:rPr>
                              <w:t>R</w:t>
                            </w:r>
                            <w:r w:rsidRPr="00B468B5">
                              <w:rPr>
                                <w:rStyle w:val="Emphasis"/>
                                <w:rFonts w:ascii="Avenir Next LT Pro" w:hAnsi="Avenir Next LT Pro"/>
                                <w:b/>
                              </w:rPr>
                              <w:t>elated Documents:</w:t>
                            </w:r>
                          </w:p>
                          <w:p w14:paraId="262B85BF" w14:textId="18E967F3" w:rsidR="00EC3A9E" w:rsidRPr="000005EA" w:rsidRDefault="00915098">
                            <w:pPr>
                              <w:pStyle w:val="NormalWeb"/>
                              <w:numPr>
                                <w:ilvl w:val="0"/>
                                <w:numId w:val="88"/>
                              </w:numPr>
                              <w:spacing w:before="0" w:beforeAutospacing="0" w:after="0" w:afterAutospacing="0"/>
                              <w:jc w:val="both"/>
                              <w:rPr>
                                <w:rStyle w:val="Emphasis"/>
                                <w:rFonts w:ascii="Avenir Next LT Pro" w:hAnsi="Avenir Next LT Pro"/>
                                <w:b/>
                                <w:i w:val="0"/>
                                <w:iCs w:val="0"/>
                              </w:rPr>
                            </w:pPr>
                            <w:r>
                              <w:rPr>
                                <w:rStyle w:val="Emphasis"/>
                                <w:rFonts w:ascii="Avenir Next LT Pro" w:hAnsi="Avenir Next LT Pro"/>
                                <w:b/>
                              </w:rPr>
                              <w:t>Children and families</w:t>
                            </w:r>
                            <w:r w:rsidR="000005EA">
                              <w:rPr>
                                <w:rStyle w:val="Emphasis"/>
                                <w:rFonts w:ascii="Avenir Next LT Pro" w:hAnsi="Avenir Next LT Pro"/>
                                <w:b/>
                              </w:rPr>
                              <w:t xml:space="preserve"> Act 2014</w:t>
                            </w:r>
                          </w:p>
                          <w:p w14:paraId="202BB0B6" w14:textId="48F36220" w:rsidR="000005EA" w:rsidRPr="000005EA" w:rsidRDefault="000005EA">
                            <w:pPr>
                              <w:pStyle w:val="NormalWeb"/>
                              <w:numPr>
                                <w:ilvl w:val="0"/>
                                <w:numId w:val="88"/>
                              </w:numPr>
                              <w:spacing w:before="0" w:beforeAutospacing="0" w:after="0" w:afterAutospacing="0"/>
                              <w:jc w:val="both"/>
                              <w:rPr>
                                <w:rStyle w:val="Emphasis"/>
                                <w:rFonts w:ascii="Avenir Next LT Pro" w:hAnsi="Avenir Next LT Pro"/>
                                <w:b/>
                                <w:i w:val="0"/>
                                <w:iCs w:val="0"/>
                              </w:rPr>
                            </w:pPr>
                            <w:r>
                              <w:rPr>
                                <w:rStyle w:val="Emphasis"/>
                                <w:rFonts w:ascii="Avenir Next LT Pro" w:hAnsi="Avenir Next LT Pro"/>
                                <w:b/>
                              </w:rPr>
                              <w:t>The equality Act 2010</w:t>
                            </w:r>
                          </w:p>
                          <w:p w14:paraId="256E9346" w14:textId="60CD322C" w:rsidR="000005EA" w:rsidRPr="00DE2D8C" w:rsidRDefault="000005EA">
                            <w:pPr>
                              <w:pStyle w:val="NormalWeb"/>
                              <w:numPr>
                                <w:ilvl w:val="0"/>
                                <w:numId w:val="88"/>
                              </w:numPr>
                              <w:spacing w:before="0" w:beforeAutospacing="0" w:after="0" w:afterAutospacing="0"/>
                              <w:jc w:val="both"/>
                              <w:rPr>
                                <w:rStyle w:val="Emphasis"/>
                                <w:rFonts w:ascii="Avenir Next LT Pro" w:hAnsi="Avenir Next LT Pro"/>
                                <w:b/>
                                <w:i w:val="0"/>
                                <w:iCs w:val="0"/>
                              </w:rPr>
                            </w:pPr>
                            <w:r>
                              <w:rPr>
                                <w:rStyle w:val="Emphasis"/>
                                <w:rFonts w:ascii="Avenir Next LT Pro" w:hAnsi="Avenir Next LT Pro"/>
                                <w:b/>
                              </w:rPr>
                              <w:t>SEND regulations 2014</w:t>
                            </w:r>
                          </w:p>
                          <w:p w14:paraId="4D457570" w14:textId="25CF02EE" w:rsidR="00DE2D8C" w:rsidRPr="00DE2D8C" w:rsidRDefault="00DE2D8C">
                            <w:pPr>
                              <w:pStyle w:val="NormalWeb"/>
                              <w:numPr>
                                <w:ilvl w:val="0"/>
                                <w:numId w:val="88"/>
                              </w:numPr>
                              <w:spacing w:before="0" w:beforeAutospacing="0" w:after="0" w:afterAutospacing="0"/>
                              <w:jc w:val="both"/>
                              <w:rPr>
                                <w:rStyle w:val="Emphasis"/>
                                <w:rFonts w:ascii="Avenir Next LT Pro" w:hAnsi="Avenir Next LT Pro"/>
                                <w:b/>
                                <w:i w:val="0"/>
                                <w:iCs w:val="0"/>
                              </w:rPr>
                            </w:pPr>
                            <w:r>
                              <w:rPr>
                                <w:rStyle w:val="Emphasis"/>
                                <w:rFonts w:ascii="Avenir Next LT Pro" w:hAnsi="Avenir Next LT Pro"/>
                                <w:b/>
                              </w:rPr>
                              <w:t>The current SEND code of practice 0-25</w:t>
                            </w:r>
                          </w:p>
                          <w:p w14:paraId="2E5C03CA" w14:textId="6548D510" w:rsidR="00DE2D8C" w:rsidRPr="007D5FEF" w:rsidRDefault="00DE2D8C">
                            <w:pPr>
                              <w:pStyle w:val="NormalWeb"/>
                              <w:numPr>
                                <w:ilvl w:val="0"/>
                                <w:numId w:val="88"/>
                              </w:numPr>
                              <w:spacing w:before="0" w:beforeAutospacing="0" w:after="0" w:afterAutospacing="0"/>
                              <w:jc w:val="both"/>
                              <w:rPr>
                                <w:rStyle w:val="Emphasis"/>
                                <w:rFonts w:ascii="Avenir Next LT Pro" w:hAnsi="Avenir Next LT Pro"/>
                                <w:b/>
                                <w:i w:val="0"/>
                                <w:iCs w:val="0"/>
                              </w:rPr>
                            </w:pPr>
                            <w:proofErr w:type="spellStart"/>
                            <w:r>
                              <w:rPr>
                                <w:rStyle w:val="Emphasis"/>
                                <w:rFonts w:ascii="Avenir Next LT Pro" w:hAnsi="Avenir Next LT Pro"/>
                                <w:b/>
                              </w:rPr>
                              <w:t>Dfe</w:t>
                            </w:r>
                            <w:proofErr w:type="spellEnd"/>
                            <w:r>
                              <w:rPr>
                                <w:rStyle w:val="Emphasis"/>
                                <w:rFonts w:ascii="Avenir Next LT Pro" w:hAnsi="Avenir Next LT Pro"/>
                                <w:b/>
                              </w:rPr>
                              <w:t xml:space="preserve"> statutory guidance on Alternative provision 2025</w:t>
                            </w:r>
                          </w:p>
                          <w:p w14:paraId="50A2D0EC" w14:textId="5AB034EC" w:rsidR="007D5FEF" w:rsidRPr="00B468B5" w:rsidRDefault="007D5FEF" w:rsidP="00E14C8A">
                            <w:pPr>
                              <w:pStyle w:val="NormalWeb"/>
                              <w:spacing w:before="0" w:beforeAutospacing="0" w:after="0" w:afterAutospacing="0"/>
                              <w:jc w:val="both"/>
                              <w:rPr>
                                <w:rStyle w:val="Emphasis"/>
                                <w:rFonts w:ascii="Avenir Next LT Pro" w:hAnsi="Avenir Next LT Pro"/>
                                <w:b/>
                                <w:i w:val="0"/>
                                <w:iCs w:val="0"/>
                              </w:rPr>
                            </w:pPr>
                          </w:p>
                          <w:p w14:paraId="3AD79FC3" w14:textId="77777777" w:rsidR="00EC3A9E" w:rsidRDefault="00EC3A9E" w:rsidP="00EC3A9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9CDAD" id="_x0000_t202" coordsize="21600,21600" o:spt="202" path="m,l,21600r21600,l21600,xe">
                <v:stroke joinstyle="miter"/>
                <v:path gradientshapeok="t" o:connecttype="rect"/>
              </v:shapetype>
              <v:shape id="Text Box 2" o:spid="_x0000_s1026" type="#_x0000_t202" style="position:absolute;left:0;text-align:left;margin-left:0;margin-top:5.95pt;width:392.25pt;height:173.5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">
                <v:textbox style="mso-fit-shape-to-text:t">
                  <w:txbxContent>
                    <w:p w14:paraId="504946BC" w14:textId="77777777" w:rsidR="00EC3A9E" w:rsidRPr="00B468B5" w:rsidRDefault="00EC3A9E" w:rsidP="00EC3A9E">
                      <w:pPr>
                        <w:pStyle w:val="NormalWeb"/>
                        <w:jc w:val="both"/>
                        <w:rPr>
                          <w:rStyle w:val="Emphasis"/>
                          <w:rFonts w:ascii="Avenir Next LT Pro" w:hAnsi="Avenir Next LT Pro"/>
                          <w:b/>
                          <w:i w:val="0"/>
                          <w:iCs w:val="0"/>
                        </w:rPr>
                      </w:pPr>
                      <w:r w:rsidRPr="00B468B5">
                        <w:rPr>
                          <w:rStyle w:val="Emphasis"/>
                          <w:rFonts w:ascii="Avenir Next LT Pro" w:hAnsi="Avenir Next LT Pro" w:cstheme="minorHAnsi"/>
                          <w:b/>
                        </w:rPr>
                        <w:t>R</w:t>
                      </w:r>
                      <w:r w:rsidRPr="00B468B5">
                        <w:rPr>
                          <w:rStyle w:val="Emphasis"/>
                          <w:rFonts w:ascii="Avenir Next LT Pro" w:hAnsi="Avenir Next LT Pro"/>
                          <w:b/>
                        </w:rPr>
                        <w:t>elated Documents:</w:t>
                      </w:r>
                    </w:p>
                    <w:p w14:paraId="262B85BF" w14:textId="18E967F3" w:rsidR="00EC3A9E" w:rsidRPr="000005EA" w:rsidRDefault="00915098">
                      <w:pPr>
                        <w:pStyle w:val="NormalWeb"/>
                        <w:numPr>
                          <w:ilvl w:val="0"/>
                          <w:numId w:val="88"/>
                        </w:numPr>
                        <w:spacing w:before="0" w:beforeAutospacing="0" w:after="0" w:afterAutospacing="0"/>
                        <w:jc w:val="both"/>
                        <w:rPr>
                          <w:rStyle w:val="Emphasis"/>
                          <w:rFonts w:ascii="Avenir Next LT Pro" w:hAnsi="Avenir Next LT Pro"/>
                          <w:b/>
                          <w:i w:val="0"/>
                          <w:iCs w:val="0"/>
                        </w:rPr>
                      </w:pPr>
                      <w:r>
                        <w:rPr>
                          <w:rStyle w:val="Emphasis"/>
                          <w:rFonts w:ascii="Avenir Next LT Pro" w:hAnsi="Avenir Next LT Pro"/>
                          <w:b/>
                        </w:rPr>
                        <w:t>Children and families</w:t>
                      </w:r>
                      <w:r w:rsidR="000005EA">
                        <w:rPr>
                          <w:rStyle w:val="Emphasis"/>
                          <w:rFonts w:ascii="Avenir Next LT Pro" w:hAnsi="Avenir Next LT Pro"/>
                          <w:b/>
                        </w:rPr>
                        <w:t xml:space="preserve"> Act 2014</w:t>
                      </w:r>
                    </w:p>
                    <w:p w14:paraId="202BB0B6" w14:textId="48F36220" w:rsidR="000005EA" w:rsidRPr="000005EA" w:rsidRDefault="000005EA">
                      <w:pPr>
                        <w:pStyle w:val="NormalWeb"/>
                        <w:numPr>
                          <w:ilvl w:val="0"/>
                          <w:numId w:val="88"/>
                        </w:numPr>
                        <w:spacing w:before="0" w:beforeAutospacing="0" w:after="0" w:afterAutospacing="0"/>
                        <w:jc w:val="both"/>
                        <w:rPr>
                          <w:rStyle w:val="Emphasis"/>
                          <w:rFonts w:ascii="Avenir Next LT Pro" w:hAnsi="Avenir Next LT Pro"/>
                          <w:b/>
                          <w:i w:val="0"/>
                          <w:iCs w:val="0"/>
                        </w:rPr>
                      </w:pPr>
                      <w:r>
                        <w:rPr>
                          <w:rStyle w:val="Emphasis"/>
                          <w:rFonts w:ascii="Avenir Next LT Pro" w:hAnsi="Avenir Next LT Pro"/>
                          <w:b/>
                        </w:rPr>
                        <w:t>The equality Act 2010</w:t>
                      </w:r>
                    </w:p>
                    <w:p w14:paraId="256E9346" w14:textId="60CD322C" w:rsidR="000005EA" w:rsidRPr="00DE2D8C" w:rsidRDefault="000005EA">
                      <w:pPr>
                        <w:pStyle w:val="NormalWeb"/>
                        <w:numPr>
                          <w:ilvl w:val="0"/>
                          <w:numId w:val="88"/>
                        </w:numPr>
                        <w:spacing w:before="0" w:beforeAutospacing="0" w:after="0" w:afterAutospacing="0"/>
                        <w:jc w:val="both"/>
                        <w:rPr>
                          <w:rStyle w:val="Emphasis"/>
                          <w:rFonts w:ascii="Avenir Next LT Pro" w:hAnsi="Avenir Next LT Pro"/>
                          <w:b/>
                          <w:i w:val="0"/>
                          <w:iCs w:val="0"/>
                        </w:rPr>
                      </w:pPr>
                      <w:r>
                        <w:rPr>
                          <w:rStyle w:val="Emphasis"/>
                          <w:rFonts w:ascii="Avenir Next LT Pro" w:hAnsi="Avenir Next LT Pro"/>
                          <w:b/>
                        </w:rPr>
                        <w:t>SEND regulations 2014</w:t>
                      </w:r>
                    </w:p>
                    <w:p w14:paraId="4D457570" w14:textId="25CF02EE" w:rsidR="00DE2D8C" w:rsidRPr="00DE2D8C" w:rsidRDefault="00DE2D8C">
                      <w:pPr>
                        <w:pStyle w:val="NormalWeb"/>
                        <w:numPr>
                          <w:ilvl w:val="0"/>
                          <w:numId w:val="88"/>
                        </w:numPr>
                        <w:spacing w:before="0" w:beforeAutospacing="0" w:after="0" w:afterAutospacing="0"/>
                        <w:jc w:val="both"/>
                        <w:rPr>
                          <w:rStyle w:val="Emphasis"/>
                          <w:rFonts w:ascii="Avenir Next LT Pro" w:hAnsi="Avenir Next LT Pro"/>
                          <w:b/>
                          <w:i w:val="0"/>
                          <w:iCs w:val="0"/>
                        </w:rPr>
                      </w:pPr>
                      <w:r>
                        <w:rPr>
                          <w:rStyle w:val="Emphasis"/>
                          <w:rFonts w:ascii="Avenir Next LT Pro" w:hAnsi="Avenir Next LT Pro"/>
                          <w:b/>
                        </w:rPr>
                        <w:t>The current SEND code of practice 0-25</w:t>
                      </w:r>
                    </w:p>
                    <w:p w14:paraId="2E5C03CA" w14:textId="6548D510" w:rsidR="00DE2D8C" w:rsidRPr="007D5FEF" w:rsidRDefault="00DE2D8C">
                      <w:pPr>
                        <w:pStyle w:val="NormalWeb"/>
                        <w:numPr>
                          <w:ilvl w:val="0"/>
                          <w:numId w:val="88"/>
                        </w:numPr>
                        <w:spacing w:before="0" w:beforeAutospacing="0" w:after="0" w:afterAutospacing="0"/>
                        <w:jc w:val="both"/>
                        <w:rPr>
                          <w:rStyle w:val="Emphasis"/>
                          <w:rFonts w:ascii="Avenir Next LT Pro" w:hAnsi="Avenir Next LT Pro"/>
                          <w:b/>
                          <w:i w:val="0"/>
                          <w:iCs w:val="0"/>
                        </w:rPr>
                      </w:pPr>
                      <w:proofErr w:type="spellStart"/>
                      <w:r>
                        <w:rPr>
                          <w:rStyle w:val="Emphasis"/>
                          <w:rFonts w:ascii="Avenir Next LT Pro" w:hAnsi="Avenir Next LT Pro"/>
                          <w:b/>
                        </w:rPr>
                        <w:t>Dfe</w:t>
                      </w:r>
                      <w:proofErr w:type="spellEnd"/>
                      <w:r>
                        <w:rPr>
                          <w:rStyle w:val="Emphasis"/>
                          <w:rFonts w:ascii="Avenir Next LT Pro" w:hAnsi="Avenir Next LT Pro"/>
                          <w:b/>
                        </w:rPr>
                        <w:t xml:space="preserve"> statutory guidance on Alternative provision 2025</w:t>
                      </w:r>
                    </w:p>
                    <w:p w14:paraId="50A2D0EC" w14:textId="5AB034EC" w:rsidR="007D5FEF" w:rsidRPr="00B468B5" w:rsidRDefault="007D5FEF" w:rsidP="00E14C8A">
                      <w:pPr>
                        <w:pStyle w:val="NormalWeb"/>
                        <w:spacing w:before="0" w:beforeAutospacing="0" w:after="0" w:afterAutospacing="0"/>
                        <w:jc w:val="both"/>
                        <w:rPr>
                          <w:rStyle w:val="Emphasis"/>
                          <w:rFonts w:ascii="Avenir Next LT Pro" w:hAnsi="Avenir Next LT Pro"/>
                          <w:b/>
                          <w:i w:val="0"/>
                          <w:iCs w:val="0"/>
                        </w:rPr>
                      </w:pPr>
                    </w:p>
                    <w:p w14:paraId="3AD79FC3" w14:textId="77777777" w:rsidR="00EC3A9E" w:rsidRDefault="00EC3A9E" w:rsidP="00EC3A9E"/>
                  </w:txbxContent>
                </v:textbox>
                <w10:wrap type="square" anchorx="margin"/>
              </v:shape>
            </w:pict>
          </mc:Fallback>
        </mc:AlternateContent>
      </w:r>
    </w:p>
    <w:p w14:paraId="23DDF05C" w14:textId="77777777" w:rsidR="00EC3A9E" w:rsidRPr="00E62EF1" w:rsidRDefault="00EC3A9E" w:rsidP="00EC3A9E">
      <w:pPr>
        <w:spacing w:after="0" w:line="240" w:lineRule="auto"/>
        <w:jc w:val="both"/>
        <w:rPr>
          <w:rFonts w:ascii="Avenir Next LT Pro" w:hAnsi="Avenir Next LT Pro" w:cstheme="minorHAnsi"/>
          <w:b/>
        </w:rPr>
      </w:pPr>
    </w:p>
    <w:p w14:paraId="145AC361" w14:textId="77777777" w:rsidR="00EC3A9E" w:rsidRPr="00E62EF1" w:rsidRDefault="00EC3A9E" w:rsidP="00EC3A9E">
      <w:pPr>
        <w:spacing w:after="0" w:line="240" w:lineRule="auto"/>
        <w:jc w:val="both"/>
        <w:rPr>
          <w:rFonts w:ascii="Avenir Next LT Pro" w:hAnsi="Avenir Next LT Pro" w:cstheme="minorHAnsi"/>
          <w:b/>
        </w:rPr>
      </w:pPr>
    </w:p>
    <w:p w14:paraId="79061E6D" w14:textId="77777777" w:rsidR="00EC3A9E" w:rsidRPr="00E62EF1" w:rsidRDefault="00EC3A9E" w:rsidP="00EC3A9E">
      <w:pPr>
        <w:spacing w:after="0" w:line="240" w:lineRule="auto"/>
        <w:jc w:val="both"/>
        <w:rPr>
          <w:rFonts w:ascii="Avenir Next LT Pro" w:hAnsi="Avenir Next LT Pro" w:cstheme="minorHAnsi"/>
          <w:b/>
        </w:rPr>
      </w:pPr>
    </w:p>
    <w:p w14:paraId="7ACA32A8" w14:textId="77777777" w:rsidR="00EC3A9E" w:rsidRPr="00E62EF1" w:rsidRDefault="00EC3A9E" w:rsidP="00EC3A9E">
      <w:pPr>
        <w:spacing w:after="0" w:line="240" w:lineRule="auto"/>
        <w:jc w:val="both"/>
        <w:rPr>
          <w:rFonts w:ascii="Avenir Next LT Pro" w:hAnsi="Avenir Next LT Pro" w:cstheme="minorHAnsi"/>
          <w:b/>
        </w:rPr>
      </w:pPr>
    </w:p>
    <w:p w14:paraId="3A0648FF" w14:textId="77777777" w:rsidR="00EC3A9E" w:rsidRPr="00E62EF1" w:rsidRDefault="00EC3A9E" w:rsidP="00EC3A9E">
      <w:pPr>
        <w:spacing w:after="0" w:line="240" w:lineRule="auto"/>
        <w:jc w:val="both"/>
        <w:rPr>
          <w:rFonts w:ascii="Avenir Next LT Pro" w:hAnsi="Avenir Next LT Pro" w:cstheme="minorHAnsi"/>
          <w:b/>
        </w:rPr>
      </w:pPr>
    </w:p>
    <w:p w14:paraId="1E2B431E" w14:textId="77777777" w:rsidR="00EC3A9E" w:rsidRPr="00E62EF1" w:rsidRDefault="00EC3A9E" w:rsidP="00EC3A9E">
      <w:pPr>
        <w:spacing w:after="0" w:line="240" w:lineRule="auto"/>
        <w:jc w:val="both"/>
        <w:rPr>
          <w:rFonts w:ascii="Avenir Next LT Pro" w:hAnsi="Avenir Next LT Pro" w:cstheme="minorHAnsi"/>
          <w:b/>
        </w:rPr>
      </w:pPr>
    </w:p>
    <w:p w14:paraId="7CBA9FA0" w14:textId="77777777" w:rsidR="00EC3A9E" w:rsidRPr="00E62EF1" w:rsidRDefault="00EC3A9E" w:rsidP="00EC3A9E">
      <w:pPr>
        <w:spacing w:after="0" w:line="240" w:lineRule="auto"/>
        <w:jc w:val="both"/>
        <w:rPr>
          <w:rFonts w:ascii="Avenir Next LT Pro" w:hAnsi="Avenir Next LT Pro" w:cstheme="minorHAnsi"/>
          <w:b/>
        </w:rPr>
      </w:pPr>
    </w:p>
    <w:p w14:paraId="1E8AB324" w14:textId="77777777" w:rsidR="00EC3A9E" w:rsidRPr="00E62EF1" w:rsidRDefault="00EC3A9E" w:rsidP="00EC3A9E">
      <w:pPr>
        <w:spacing w:after="0" w:line="240" w:lineRule="auto"/>
        <w:jc w:val="both"/>
        <w:rPr>
          <w:rFonts w:ascii="Avenir Next LT Pro" w:hAnsi="Avenir Next LT Pro" w:cstheme="minorHAnsi"/>
          <w:b/>
        </w:rPr>
      </w:pPr>
    </w:p>
    <w:p w14:paraId="4A0722DA" w14:textId="77777777" w:rsidR="00EC3A9E" w:rsidRPr="00E62EF1" w:rsidRDefault="00EC3A9E" w:rsidP="00EC3A9E">
      <w:pPr>
        <w:spacing w:after="0" w:line="240" w:lineRule="auto"/>
        <w:jc w:val="both"/>
        <w:rPr>
          <w:rFonts w:ascii="Avenir Next LT Pro" w:hAnsi="Avenir Next LT Pro" w:cstheme="minorHAnsi"/>
          <w:b/>
        </w:rPr>
      </w:pPr>
    </w:p>
    <w:p w14:paraId="0ED0D692" w14:textId="77777777" w:rsidR="00EC3A9E" w:rsidRPr="00E62EF1" w:rsidRDefault="00EC3A9E" w:rsidP="00EC3A9E">
      <w:pPr>
        <w:spacing w:after="0" w:line="240" w:lineRule="auto"/>
        <w:jc w:val="both"/>
        <w:rPr>
          <w:rFonts w:ascii="Avenir Next LT Pro" w:hAnsi="Avenir Next LT Pro" w:cstheme="minorHAnsi"/>
          <w:b/>
        </w:rPr>
      </w:pPr>
    </w:p>
    <w:p w14:paraId="7CC45C8D" w14:textId="77777777" w:rsidR="00EC3A9E" w:rsidRPr="00E62EF1" w:rsidRDefault="00EC3A9E" w:rsidP="00EC3A9E">
      <w:pPr>
        <w:spacing w:after="0" w:line="240" w:lineRule="auto"/>
        <w:jc w:val="both"/>
        <w:rPr>
          <w:rFonts w:ascii="Avenir Next LT Pro" w:hAnsi="Avenir Next LT Pro" w:cstheme="minorHAnsi"/>
          <w:b/>
        </w:rPr>
      </w:pPr>
    </w:p>
    <w:p w14:paraId="141F924C" w14:textId="77777777" w:rsidR="00EC3A9E" w:rsidRPr="00E62EF1" w:rsidRDefault="00EC3A9E" w:rsidP="00EC3A9E">
      <w:pPr>
        <w:spacing w:after="0" w:line="240" w:lineRule="auto"/>
        <w:jc w:val="both"/>
        <w:rPr>
          <w:rFonts w:ascii="Avenir Next LT Pro" w:hAnsi="Avenir Next LT Pro" w:cstheme="minorHAnsi"/>
          <w:b/>
        </w:rPr>
      </w:pPr>
    </w:p>
    <w:p w14:paraId="1337F35A" w14:textId="77777777" w:rsidR="00EC3A9E" w:rsidRPr="00E62EF1" w:rsidRDefault="00EC3A9E" w:rsidP="00EC3A9E">
      <w:pPr>
        <w:spacing w:after="0" w:line="240" w:lineRule="auto"/>
        <w:jc w:val="both"/>
        <w:rPr>
          <w:rFonts w:ascii="Avenir Next LT Pro" w:hAnsi="Avenir Next LT Pro" w:cstheme="minorHAnsi"/>
          <w:b/>
        </w:rPr>
      </w:pPr>
    </w:p>
    <w:p w14:paraId="2C98EC73" w14:textId="77777777" w:rsidR="00F672D7" w:rsidRDefault="00F672D7"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hAnsi="Avenir Next LT Pro" w:cstheme="minorHAnsi"/>
        </w:rPr>
      </w:pPr>
    </w:p>
    <w:p w14:paraId="68B460A2" w14:textId="77777777" w:rsidR="00F672D7" w:rsidRDefault="00F672D7"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hAnsi="Avenir Next LT Pro" w:cstheme="minorHAnsi"/>
        </w:rPr>
      </w:pPr>
    </w:p>
    <w:p w14:paraId="7B480A72" w14:textId="553665FF" w:rsidR="00F672D7" w:rsidRPr="00384F19" w:rsidRDefault="00A223A1"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hAnsi="Avenir Next LT Pro" w:cstheme="minorHAnsi"/>
          <w:b/>
          <w:bCs/>
        </w:rPr>
      </w:pPr>
      <w:r w:rsidRPr="00384F19">
        <w:rPr>
          <w:rFonts w:ascii="Avenir Next LT Pro" w:hAnsi="Avenir Next LT Pro" w:cstheme="minorHAnsi"/>
          <w:b/>
          <w:bCs/>
        </w:rPr>
        <w:t>Our vision</w:t>
      </w:r>
      <w:r w:rsidR="00F10373" w:rsidRPr="00384F19">
        <w:rPr>
          <w:rFonts w:ascii="Avenir Next LT Pro" w:hAnsi="Avenir Next LT Pro" w:cstheme="minorHAnsi"/>
          <w:b/>
          <w:bCs/>
        </w:rPr>
        <w:t>, values and context</w:t>
      </w:r>
    </w:p>
    <w:p w14:paraId="7FC4AF49" w14:textId="77777777" w:rsidR="00F10373" w:rsidRDefault="00F10373"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hAnsi="Avenir Next LT Pro" w:cstheme="minorHAnsi"/>
        </w:rPr>
      </w:pPr>
    </w:p>
    <w:p w14:paraId="1829813C" w14:textId="1A345AA8" w:rsidR="00F10373" w:rsidRDefault="00F10373" w:rsidP="00D66E1B">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 xml:space="preserve">Brian Jackson college (fresh futures) provides </w:t>
      </w:r>
      <w:r w:rsidR="00777536">
        <w:rPr>
          <w:rFonts w:ascii="Avenir Next LT Pro" w:hAnsi="Avenir Next LT Pro" w:cstheme="minorHAnsi"/>
        </w:rPr>
        <w:t>alternative</w:t>
      </w:r>
      <w:r>
        <w:rPr>
          <w:rFonts w:ascii="Avenir Next LT Pro" w:hAnsi="Avenir Next LT Pro" w:cstheme="minorHAnsi"/>
        </w:rPr>
        <w:t xml:space="preserve"> provision </w:t>
      </w:r>
      <w:r w:rsidR="00777536">
        <w:rPr>
          <w:rFonts w:ascii="Avenir Next LT Pro" w:hAnsi="Avenir Next LT Pro" w:cstheme="minorHAnsi"/>
        </w:rPr>
        <w:t>for</w:t>
      </w:r>
      <w:r>
        <w:rPr>
          <w:rFonts w:ascii="Avenir Next LT Pro" w:hAnsi="Avenir Next LT Pro" w:cstheme="minorHAnsi"/>
        </w:rPr>
        <w:t xml:space="preserve"> pupils with social, emotional and mental health (SEMH) needs across KS3, KS4</w:t>
      </w:r>
      <w:r w:rsidR="00B6195A">
        <w:rPr>
          <w:rFonts w:ascii="Avenir Next LT Pro" w:hAnsi="Avenir Next LT Pro" w:cstheme="minorHAnsi"/>
        </w:rPr>
        <w:t xml:space="preserve"> and KS5.  Our vision is to improve lives and inspire change.  We believe every learner can achieve, belongs in a calm and predictable environment and deserves a </w:t>
      </w:r>
      <w:r w:rsidR="00777536">
        <w:rPr>
          <w:rFonts w:ascii="Avenir Next LT Pro" w:hAnsi="Avenir Next LT Pro" w:cstheme="minorHAnsi"/>
        </w:rPr>
        <w:t>personalised</w:t>
      </w:r>
      <w:r w:rsidR="00B6195A">
        <w:rPr>
          <w:rFonts w:ascii="Avenir Next LT Pro" w:hAnsi="Avenir Next LT Pro" w:cstheme="minorHAnsi"/>
        </w:rPr>
        <w:t xml:space="preserve"> pathway to adulthood.</w:t>
      </w:r>
    </w:p>
    <w:p w14:paraId="2BD08926" w14:textId="77777777" w:rsidR="00B6195A" w:rsidRDefault="00B6195A" w:rsidP="00D66E1B">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43B263A2" w14:textId="74BDAC1E" w:rsidR="00B6195A" w:rsidRDefault="00B6195A" w:rsidP="00D66E1B">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lastRenderedPageBreak/>
        <w:t>Our values shape this policy and our pr</w:t>
      </w:r>
      <w:r w:rsidR="00136B30">
        <w:rPr>
          <w:rFonts w:ascii="Avenir Next LT Pro" w:hAnsi="Avenir Next LT Pro" w:cstheme="minorHAnsi"/>
        </w:rPr>
        <w:t>actice</w:t>
      </w:r>
      <w:r w:rsidR="00F15224">
        <w:rPr>
          <w:rFonts w:ascii="Avenir Next LT Pro" w:hAnsi="Avenir Next LT Pro" w:cstheme="minorHAnsi"/>
        </w:rPr>
        <w:t xml:space="preserve">: trusted and transparent partnerships, empowering high expectations with high support, </w:t>
      </w:r>
      <w:r w:rsidR="00777536">
        <w:rPr>
          <w:rFonts w:ascii="Avenir Next LT Pro" w:hAnsi="Avenir Next LT Pro" w:cstheme="minorHAnsi"/>
        </w:rPr>
        <w:t>approachable</w:t>
      </w:r>
      <w:r w:rsidR="00F15224">
        <w:rPr>
          <w:rFonts w:ascii="Avenir Next LT Pro" w:hAnsi="Avenir Next LT Pro" w:cstheme="minorHAnsi"/>
        </w:rPr>
        <w:t xml:space="preserve"> and trauma informed relationships, caring and sage environments with safeguarding first and inclusive provision that amplifies pupil and family voice through </w:t>
      </w:r>
      <w:r w:rsidR="00777536">
        <w:rPr>
          <w:rFonts w:ascii="Avenir Next LT Pro" w:hAnsi="Avenir Next LT Pro" w:cstheme="minorHAnsi"/>
        </w:rPr>
        <w:t>evidence</w:t>
      </w:r>
      <w:r w:rsidR="00F15224">
        <w:rPr>
          <w:rFonts w:ascii="Avenir Next LT Pro" w:hAnsi="Avenir Next LT Pro" w:cstheme="minorHAnsi"/>
        </w:rPr>
        <w:t xml:space="preserve"> informed </w:t>
      </w:r>
      <w:r w:rsidR="00777536">
        <w:rPr>
          <w:rFonts w:ascii="Avenir Next LT Pro" w:hAnsi="Avenir Next LT Pro" w:cstheme="minorHAnsi"/>
        </w:rPr>
        <w:t>teaching</w:t>
      </w:r>
      <w:r w:rsidR="00F15224">
        <w:rPr>
          <w:rFonts w:ascii="Avenir Next LT Pro" w:hAnsi="Avenir Next LT Pro" w:cstheme="minorHAnsi"/>
        </w:rPr>
        <w:t xml:space="preserve">, pathways and </w:t>
      </w:r>
      <w:r w:rsidR="00777536">
        <w:rPr>
          <w:rFonts w:ascii="Avenir Next LT Pro" w:hAnsi="Avenir Next LT Pro" w:cstheme="minorHAnsi"/>
        </w:rPr>
        <w:t>multi-agency</w:t>
      </w:r>
      <w:r w:rsidR="00F15224">
        <w:rPr>
          <w:rFonts w:ascii="Avenir Next LT Pro" w:hAnsi="Avenir Next LT Pro" w:cstheme="minorHAnsi"/>
        </w:rPr>
        <w:t xml:space="preserve"> collaboration.</w:t>
      </w:r>
    </w:p>
    <w:p w14:paraId="1CDAA10A" w14:textId="77777777" w:rsidR="00FE6F3B" w:rsidRDefault="00FE6F3B" w:rsidP="00D66E1B">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39D27989" w14:textId="6125115E" w:rsidR="00FE6F3B" w:rsidRDefault="00EC3784" w:rsidP="00D66E1B">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T</w:t>
      </w:r>
      <w:r w:rsidR="00F257D4">
        <w:rPr>
          <w:rFonts w:ascii="Avenir Next LT Pro" w:hAnsi="Avenir Next LT Pro" w:cstheme="minorHAnsi"/>
        </w:rPr>
        <w:t xml:space="preserve">his policy also anticipates emerging reforms set out in the 2026 </w:t>
      </w:r>
      <w:r w:rsidR="00D66E1B">
        <w:rPr>
          <w:rFonts w:ascii="Avenir Next LT Pro" w:hAnsi="Avenir Next LT Pro" w:cstheme="minorHAnsi"/>
        </w:rPr>
        <w:t>schools’</w:t>
      </w:r>
      <w:r w:rsidR="00F257D4">
        <w:rPr>
          <w:rFonts w:ascii="Avenir Next LT Pro" w:hAnsi="Avenir Next LT Pro" w:cstheme="minorHAnsi"/>
        </w:rPr>
        <w:t xml:space="preserve"> white paper and associated SEND reform consultation.  Where reforms are still in </w:t>
      </w:r>
      <w:r w:rsidR="00D66E1B">
        <w:rPr>
          <w:rFonts w:ascii="Avenir Next LT Pro" w:hAnsi="Avenir Next LT Pro" w:cstheme="minorHAnsi"/>
        </w:rPr>
        <w:t>consultation, existing law and the current code of practice remain in force.</w:t>
      </w:r>
    </w:p>
    <w:p w14:paraId="39F4E283" w14:textId="77777777" w:rsidR="00D66E1B" w:rsidRDefault="00D66E1B" w:rsidP="00D66E1B">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2E859A16" w14:textId="21FA0D80" w:rsidR="00D66E1B" w:rsidRPr="00384F19" w:rsidRDefault="002C46AE"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hAnsi="Avenir Next LT Pro" w:cstheme="minorHAnsi"/>
          <w:b/>
          <w:bCs/>
        </w:rPr>
      </w:pPr>
      <w:r w:rsidRPr="00384F19">
        <w:rPr>
          <w:rFonts w:ascii="Avenir Next LT Pro" w:hAnsi="Avenir Next LT Pro" w:cstheme="minorHAnsi"/>
          <w:b/>
          <w:bCs/>
        </w:rPr>
        <w:t xml:space="preserve">Definitions and the </w:t>
      </w:r>
      <w:r w:rsidR="008F5AD3" w:rsidRPr="00384F19">
        <w:rPr>
          <w:rFonts w:ascii="Avenir Next LT Pro" w:hAnsi="Avenir Next LT Pro" w:cstheme="minorHAnsi"/>
          <w:b/>
          <w:bCs/>
        </w:rPr>
        <w:t>graduated</w:t>
      </w:r>
      <w:r w:rsidRPr="00384F19">
        <w:rPr>
          <w:rFonts w:ascii="Avenir Next LT Pro" w:hAnsi="Avenir Next LT Pro" w:cstheme="minorHAnsi"/>
          <w:b/>
          <w:bCs/>
        </w:rPr>
        <w:t xml:space="preserve"> approach</w:t>
      </w:r>
    </w:p>
    <w:p w14:paraId="2E3F6D4D" w14:textId="77777777" w:rsidR="008F5AD3" w:rsidRDefault="008F5AD3"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hAnsi="Avenir Next LT Pro" w:cstheme="minorHAnsi"/>
        </w:rPr>
      </w:pPr>
    </w:p>
    <w:p w14:paraId="7F9CE7C6" w14:textId="2CB31DB6" w:rsidR="002C46AE" w:rsidRDefault="002C46AE" w:rsidP="008F5AD3">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 xml:space="preserve">A child or young person has SEND if they have a learning difficulty or disability that calls for special educational provision to be made for them.  We implement a graduated response: universal offer </w:t>
      </w:r>
      <w:r w:rsidR="008F5AD3">
        <w:rPr>
          <w:rFonts w:ascii="Avenir Next LT Pro" w:hAnsi="Avenir Next LT Pro" w:cstheme="minorHAnsi"/>
        </w:rPr>
        <w:t>for</w:t>
      </w:r>
      <w:r>
        <w:rPr>
          <w:rFonts w:ascii="Avenir Next LT Pro" w:hAnsi="Avenir Next LT Pro" w:cstheme="minorHAnsi"/>
        </w:rPr>
        <w:t xml:space="preserve"> all, targeted plus for </w:t>
      </w:r>
      <w:r w:rsidR="008F5AD3">
        <w:rPr>
          <w:rFonts w:ascii="Avenir Next LT Pro" w:hAnsi="Avenir Next LT Pro" w:cstheme="minorHAnsi"/>
        </w:rPr>
        <w:t>additional</w:t>
      </w:r>
      <w:r>
        <w:rPr>
          <w:rFonts w:ascii="Avenir Next LT Pro" w:hAnsi="Avenir Next LT Pro" w:cstheme="minorHAnsi"/>
        </w:rPr>
        <w:t xml:space="preserve"> needs and </w:t>
      </w:r>
      <w:r w:rsidR="008F5AD3">
        <w:rPr>
          <w:rFonts w:ascii="Avenir Next LT Pro" w:hAnsi="Avenir Next LT Pro" w:cstheme="minorHAnsi"/>
        </w:rPr>
        <w:t>specialist</w:t>
      </w:r>
      <w:r>
        <w:rPr>
          <w:rFonts w:ascii="Avenir Next LT Pro" w:hAnsi="Avenir Next LT Pro" w:cstheme="minorHAnsi"/>
        </w:rPr>
        <w:t xml:space="preserve"> for the most complex needs supported via an Education, health and care Plan (EHCP).  Day to day provision and adjustments </w:t>
      </w:r>
      <w:r w:rsidR="008F5AD3">
        <w:rPr>
          <w:rFonts w:ascii="Avenir Next LT Pro" w:hAnsi="Avenir Next LT Pro" w:cstheme="minorHAnsi"/>
        </w:rPr>
        <w:t>are</w:t>
      </w:r>
      <w:r>
        <w:rPr>
          <w:rFonts w:ascii="Avenir Next LT Pro" w:hAnsi="Avenir Next LT Pro" w:cstheme="minorHAnsi"/>
        </w:rPr>
        <w:t xml:space="preserve"> recorded in </w:t>
      </w:r>
      <w:r w:rsidR="00781431">
        <w:rPr>
          <w:rFonts w:ascii="Avenir Next LT Pro" w:hAnsi="Avenir Next LT Pro" w:cstheme="minorHAnsi"/>
        </w:rPr>
        <w:t>IPM’s</w:t>
      </w:r>
      <w:r w:rsidR="001201D2">
        <w:rPr>
          <w:rFonts w:ascii="Avenir Next LT Pro" w:hAnsi="Avenir Next LT Pro" w:cstheme="minorHAnsi"/>
        </w:rPr>
        <w:t xml:space="preserve">.  EHCPs remain statutory </w:t>
      </w:r>
      <w:r w:rsidR="008F5AD3">
        <w:rPr>
          <w:rFonts w:ascii="Avenir Next LT Pro" w:hAnsi="Avenir Next LT Pro" w:cstheme="minorHAnsi"/>
        </w:rPr>
        <w:t>for</w:t>
      </w:r>
      <w:r w:rsidR="001201D2">
        <w:rPr>
          <w:rFonts w:ascii="Avenir Next LT Pro" w:hAnsi="Avenir Next LT Pro" w:cstheme="minorHAnsi"/>
        </w:rPr>
        <w:t xml:space="preserve"> those who need them.</w:t>
      </w:r>
    </w:p>
    <w:p w14:paraId="34761F53" w14:textId="77777777" w:rsidR="001201D2" w:rsidRDefault="001201D2" w:rsidP="008F5AD3">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3AE53D6E" w14:textId="43B21E26" w:rsidR="001201D2" w:rsidRDefault="001201D2" w:rsidP="008F5AD3">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b/>
          <w:bCs/>
        </w:rPr>
      </w:pPr>
      <w:r w:rsidRPr="00384F19">
        <w:rPr>
          <w:rFonts w:ascii="Avenir Next LT Pro" w:hAnsi="Avenir Next LT Pro" w:cstheme="minorHAnsi"/>
          <w:b/>
          <w:bCs/>
        </w:rPr>
        <w:t>Our offer for Inclusion</w:t>
      </w:r>
    </w:p>
    <w:p w14:paraId="765A0190" w14:textId="77777777" w:rsidR="00384F19" w:rsidRPr="00384F19" w:rsidRDefault="00384F19" w:rsidP="008F5AD3">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b/>
          <w:bCs/>
        </w:rPr>
      </w:pPr>
    </w:p>
    <w:p w14:paraId="37BD988F" w14:textId="582FFCFD" w:rsidR="001201D2" w:rsidRDefault="001201D2" w:rsidP="008F5AD3">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All classrooms provide adaptive teaching, explicit instruction, retrieval practice, scaffolded literacy and numeracy, calm routines</w:t>
      </w:r>
      <w:r w:rsidR="00B52BB1">
        <w:rPr>
          <w:rFonts w:ascii="Avenir Next LT Pro" w:hAnsi="Avenir Next LT Pro" w:cstheme="minorHAnsi"/>
        </w:rPr>
        <w:t xml:space="preserve">, positive norms and regulation friendly environment with our relational approach at the heart of everything we do.  </w:t>
      </w:r>
    </w:p>
    <w:p w14:paraId="2054B185" w14:textId="77777777" w:rsidR="008F5AD3" w:rsidRDefault="008F5AD3" w:rsidP="008F5AD3">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4AFCFB08" w14:textId="608CE8AC" w:rsidR="008F5AD3" w:rsidRPr="00384F19" w:rsidRDefault="008F5AD3"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hAnsi="Avenir Next LT Pro" w:cstheme="minorHAnsi"/>
          <w:b/>
          <w:bCs/>
        </w:rPr>
      </w:pPr>
      <w:r w:rsidRPr="00384F19">
        <w:rPr>
          <w:rFonts w:ascii="Avenir Next LT Pro" w:hAnsi="Avenir Next LT Pro" w:cstheme="minorHAnsi"/>
          <w:b/>
          <w:bCs/>
        </w:rPr>
        <w:t>Identification and record keeping:</w:t>
      </w:r>
    </w:p>
    <w:p w14:paraId="24B12876" w14:textId="77777777" w:rsidR="008F5AD3" w:rsidRDefault="008F5AD3"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hAnsi="Avenir Next LT Pro" w:cstheme="minorHAnsi"/>
        </w:rPr>
      </w:pPr>
    </w:p>
    <w:p w14:paraId="6AE27188" w14:textId="4E45C183" w:rsidR="008F5AD3" w:rsidRDefault="00C0360E" w:rsidP="00E94DF3">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 xml:space="preserve">We identify needs early using </w:t>
      </w:r>
      <w:r w:rsidR="00E94DF3">
        <w:rPr>
          <w:rFonts w:ascii="Avenir Next LT Pro" w:hAnsi="Avenir Next LT Pro" w:cstheme="minorHAnsi"/>
        </w:rPr>
        <w:t>baseline</w:t>
      </w:r>
      <w:r>
        <w:rPr>
          <w:rFonts w:ascii="Avenir Next LT Pro" w:hAnsi="Avenir Next LT Pro" w:cstheme="minorHAnsi"/>
        </w:rPr>
        <w:t xml:space="preserve"> assessments, Boxall profile, literacy/numeracy diagnostics, classroom observation, behaviour/attendance patterns</w:t>
      </w:r>
      <w:r w:rsidR="00864C68">
        <w:rPr>
          <w:rFonts w:ascii="Avenir Next LT Pro" w:hAnsi="Avenir Next LT Pro" w:cstheme="minorHAnsi"/>
        </w:rPr>
        <w:t xml:space="preserve">, information from previous settings, and professional reports.  Each </w:t>
      </w:r>
      <w:r w:rsidR="00E94DF3">
        <w:rPr>
          <w:rFonts w:ascii="Avenir Next LT Pro" w:hAnsi="Avenir Next LT Pro" w:cstheme="minorHAnsi"/>
        </w:rPr>
        <w:t>learner</w:t>
      </w:r>
      <w:r w:rsidR="00864C68">
        <w:rPr>
          <w:rFonts w:ascii="Avenir Next LT Pro" w:hAnsi="Avenir Next LT Pro" w:cstheme="minorHAnsi"/>
        </w:rPr>
        <w:t xml:space="preserve"> IPM captures needs, strengths, reasonable adjustments, interventions and success criteria.  Records are secure, accurate and shared appropriately with consent.</w:t>
      </w:r>
    </w:p>
    <w:p w14:paraId="7350E9C0" w14:textId="77777777" w:rsidR="00864C68" w:rsidRDefault="00864C68"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hAnsi="Avenir Next LT Pro" w:cstheme="minorHAnsi"/>
        </w:rPr>
      </w:pPr>
    </w:p>
    <w:p w14:paraId="4B52D6F0" w14:textId="77777777" w:rsidR="00864C68" w:rsidRDefault="00864C68"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hAnsi="Avenir Next LT Pro" w:cstheme="minorHAnsi"/>
        </w:rPr>
      </w:pPr>
    </w:p>
    <w:p w14:paraId="356362DA" w14:textId="42148710" w:rsidR="008F5AD3" w:rsidRPr="00044B61" w:rsidRDefault="00E94DF3" w:rsidP="00F8670C">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b/>
          <w:bCs/>
        </w:rPr>
      </w:pPr>
      <w:r w:rsidRPr="00044B61">
        <w:rPr>
          <w:rFonts w:ascii="Avenir Next LT Pro" w:hAnsi="Avenir Next LT Pro" w:cstheme="minorHAnsi"/>
          <w:b/>
          <w:bCs/>
        </w:rPr>
        <w:t>Individual</w:t>
      </w:r>
      <w:r w:rsidR="006046D3" w:rsidRPr="00044B61">
        <w:rPr>
          <w:rFonts w:ascii="Avenir Next LT Pro" w:hAnsi="Avenir Next LT Pro" w:cstheme="minorHAnsi"/>
          <w:b/>
          <w:bCs/>
        </w:rPr>
        <w:t xml:space="preserve"> support plans (BJC uses IPM’s)</w:t>
      </w:r>
    </w:p>
    <w:p w14:paraId="7377157F" w14:textId="2603BB99" w:rsidR="006046D3" w:rsidRPr="00044B61" w:rsidRDefault="006046D3" w:rsidP="00F8670C">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63CBB41D" w14:textId="4007671E" w:rsidR="00960AD6" w:rsidRDefault="00960AD6" w:rsidP="00F8670C">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sidRPr="00044B61">
        <w:rPr>
          <w:rFonts w:ascii="Avenir Next LT Pro" w:hAnsi="Avenir Next LT Pro" w:cstheme="minorHAnsi"/>
        </w:rPr>
        <w:t xml:space="preserve">IPMs are </w:t>
      </w:r>
      <w:r w:rsidR="00F8670C" w:rsidRPr="00044B61">
        <w:rPr>
          <w:rFonts w:ascii="Avenir Next LT Pro" w:hAnsi="Avenir Next LT Pro" w:cstheme="minorHAnsi"/>
        </w:rPr>
        <w:t>co-produced</w:t>
      </w:r>
      <w:r w:rsidRPr="00044B61">
        <w:rPr>
          <w:rFonts w:ascii="Avenir Next LT Pro" w:hAnsi="Avenir Next LT Pro" w:cstheme="minorHAnsi"/>
        </w:rPr>
        <w:t xml:space="preserve"> with the pupil</w:t>
      </w:r>
      <w:r w:rsidR="00046DED" w:rsidRPr="00044B61">
        <w:rPr>
          <w:rFonts w:ascii="Avenir Next LT Pro" w:hAnsi="Avenir Next LT Pro" w:cstheme="minorHAnsi"/>
        </w:rPr>
        <w:t xml:space="preserve"> and parent/carer and reviewed at least termly (or sooner when needs change).  IPM</w:t>
      </w:r>
      <w:r w:rsidR="00B04DC0" w:rsidRPr="00044B61">
        <w:rPr>
          <w:rFonts w:ascii="Avenir Next LT Pro" w:hAnsi="Avenir Next LT Pro" w:cstheme="minorHAnsi"/>
        </w:rPr>
        <w:t xml:space="preserve">’s set SMART outcomes linked to curriculum access, communication, </w:t>
      </w:r>
      <w:r w:rsidR="00F8670C" w:rsidRPr="00044B61">
        <w:rPr>
          <w:rFonts w:ascii="Avenir Next LT Pro" w:hAnsi="Avenir Next LT Pro" w:cstheme="minorHAnsi"/>
        </w:rPr>
        <w:t>self-regulation</w:t>
      </w:r>
      <w:r w:rsidR="00B04DC0" w:rsidRPr="00044B61">
        <w:rPr>
          <w:rFonts w:ascii="Avenir Next LT Pro" w:hAnsi="Avenir Next LT Pro" w:cstheme="minorHAnsi"/>
        </w:rPr>
        <w:t xml:space="preserve">, attendance and </w:t>
      </w:r>
      <w:r w:rsidR="00F8670C" w:rsidRPr="00044B61">
        <w:rPr>
          <w:rFonts w:ascii="Avenir Next LT Pro" w:hAnsi="Avenir Next LT Pro" w:cstheme="minorHAnsi"/>
        </w:rPr>
        <w:t>independence.</w:t>
      </w:r>
    </w:p>
    <w:p w14:paraId="6F482CB2" w14:textId="77777777" w:rsidR="000A6C88" w:rsidRDefault="000A6C88" w:rsidP="00F8670C">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53DF5117" w14:textId="0915F184" w:rsidR="000A6C88" w:rsidRPr="00384F19" w:rsidRDefault="000A6C88"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hAnsi="Avenir Next LT Pro" w:cstheme="minorHAnsi"/>
          <w:b/>
          <w:bCs/>
        </w:rPr>
      </w:pPr>
      <w:r w:rsidRPr="00384F19">
        <w:rPr>
          <w:rFonts w:ascii="Avenir Next LT Pro" w:hAnsi="Avenir Next LT Pro" w:cstheme="minorHAnsi"/>
          <w:b/>
          <w:bCs/>
        </w:rPr>
        <w:t>Education Health and Care Plans (EHCPs)</w:t>
      </w:r>
    </w:p>
    <w:p w14:paraId="6C7E53B1" w14:textId="77777777" w:rsidR="000A6C88" w:rsidRDefault="000A6C88"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hAnsi="Avenir Next LT Pro" w:cstheme="minorHAnsi"/>
        </w:rPr>
      </w:pPr>
    </w:p>
    <w:p w14:paraId="324108CB" w14:textId="3A948DFF" w:rsidR="000A6C88" w:rsidRDefault="000A6C88" w:rsidP="00CD62C2">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 xml:space="preserve">For learners with </w:t>
      </w:r>
      <w:r w:rsidR="00CD62C2">
        <w:rPr>
          <w:rFonts w:ascii="Avenir Next LT Pro" w:hAnsi="Avenir Next LT Pro" w:cstheme="minorHAnsi"/>
        </w:rPr>
        <w:t>complex</w:t>
      </w:r>
      <w:r>
        <w:rPr>
          <w:rFonts w:ascii="Avenir Next LT Pro" w:hAnsi="Avenir Next LT Pro" w:cstheme="minorHAnsi"/>
        </w:rPr>
        <w:t xml:space="preserve"> needs the EHCP remains the statutory plan.  The SEN Provision Lead coordinates annual reviews, ensures high quality </w:t>
      </w:r>
      <w:r w:rsidR="00CD62C2">
        <w:rPr>
          <w:rFonts w:ascii="Avenir Next LT Pro" w:hAnsi="Avenir Next LT Pro" w:cstheme="minorHAnsi"/>
        </w:rPr>
        <w:t>reports,</w:t>
      </w:r>
      <w:r>
        <w:rPr>
          <w:rFonts w:ascii="Avenir Next LT Pro" w:hAnsi="Avenir Next LT Pro" w:cstheme="minorHAnsi"/>
        </w:rPr>
        <w:t xml:space="preserve"> invites required professionals and submits paperwork within statutory timescales</w:t>
      </w:r>
      <w:r w:rsidR="00CD62C2">
        <w:rPr>
          <w:rFonts w:ascii="Avenir Next LT Pro" w:hAnsi="Avenir Next LT Pro" w:cstheme="minorHAnsi"/>
        </w:rPr>
        <w:t xml:space="preserve">.  Outcomes and provision from section E/F are translated into classroom practice and recorded in the IPM for </w:t>
      </w:r>
      <w:proofErr w:type="gramStart"/>
      <w:r w:rsidR="00CD62C2">
        <w:rPr>
          <w:rFonts w:ascii="Avenir Next LT Pro" w:hAnsi="Avenir Next LT Pro" w:cstheme="minorHAnsi"/>
        </w:rPr>
        <w:t>day to day</w:t>
      </w:r>
      <w:proofErr w:type="gramEnd"/>
      <w:r w:rsidR="00CD62C2">
        <w:rPr>
          <w:rFonts w:ascii="Avenir Next LT Pro" w:hAnsi="Avenir Next LT Pro" w:cstheme="minorHAnsi"/>
        </w:rPr>
        <w:t xml:space="preserve"> implementation.</w:t>
      </w:r>
    </w:p>
    <w:p w14:paraId="3C5A9F25" w14:textId="77777777" w:rsidR="00455E45" w:rsidRDefault="00455E45" w:rsidP="00CD62C2">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537EBE2E" w14:textId="77777777" w:rsidR="00455E45" w:rsidRPr="006C1691" w:rsidRDefault="00455E45" w:rsidP="00455E45">
      <w:pPr>
        <w:jc w:val="both"/>
        <w:rPr>
          <w:rFonts w:ascii="Avenir Next LT Pro" w:hAnsi="Avenir Next LT Pro"/>
        </w:rPr>
      </w:pPr>
      <w:r w:rsidRPr="006C1691">
        <w:rPr>
          <w:rFonts w:ascii="Avenir Next LT Pro" w:hAnsi="Avenir Next LT Pro"/>
        </w:rPr>
        <w:t xml:space="preserve">Young people with an EHCP must follow the statutory consultation process and name BJC to their Local Authority as the preferred setting. The Local Authority issuing the EHCP will share all relevant information with BJC in a 15-day consultation period. BJC leadership </w:t>
      </w:r>
      <w:r w:rsidRPr="006C1691">
        <w:rPr>
          <w:rFonts w:ascii="Avenir Next LT Pro" w:hAnsi="Avenir Next LT Pro"/>
        </w:rPr>
        <w:lastRenderedPageBreak/>
        <w:t>panel will review and discuss EHCP needs and outcomes for a young person, with the transition planning which will be required:</w:t>
      </w:r>
    </w:p>
    <w:p w14:paraId="4052BE7B" w14:textId="7A373092" w:rsidR="00455E45" w:rsidRPr="006C1691" w:rsidRDefault="00455E45" w:rsidP="00455E45">
      <w:pPr>
        <w:jc w:val="both"/>
        <w:rPr>
          <w:rFonts w:ascii="Avenir Next LT Pro" w:hAnsi="Avenir Next LT Pro"/>
        </w:rPr>
      </w:pPr>
      <w:r w:rsidRPr="006C1691">
        <w:rPr>
          <w:rFonts w:ascii="Avenir Next LT Pro" w:hAnsi="Avenir Next LT Pro"/>
          <w:b/>
          <w:bCs/>
        </w:rPr>
        <w:t>Consultation Process Steps</w:t>
      </w:r>
    </w:p>
    <w:p w14:paraId="4162515F" w14:textId="77777777" w:rsidR="00455E45" w:rsidRPr="006C1691" w:rsidRDefault="00455E45" w:rsidP="00455E45">
      <w:pPr>
        <w:pStyle w:val="ListParagraph"/>
        <w:numPr>
          <w:ilvl w:val="0"/>
          <w:numId w:val="89"/>
        </w:numPr>
        <w:jc w:val="both"/>
        <w:rPr>
          <w:rFonts w:ascii="Avenir Next LT Pro" w:hAnsi="Avenir Next LT Pro"/>
        </w:rPr>
      </w:pPr>
      <w:r w:rsidRPr="006C1691">
        <w:rPr>
          <w:rFonts w:ascii="Avenir Next LT Pro" w:hAnsi="Avenir Next LT Pro"/>
        </w:rPr>
        <w:t>EHCP paperwork and wider information received via approved portals to BJC.</w:t>
      </w:r>
    </w:p>
    <w:p w14:paraId="73D8776F" w14:textId="77777777" w:rsidR="00455E45" w:rsidRDefault="00455E45" w:rsidP="00455E45">
      <w:pPr>
        <w:pStyle w:val="ListParagraph"/>
        <w:numPr>
          <w:ilvl w:val="0"/>
          <w:numId w:val="89"/>
        </w:numPr>
        <w:jc w:val="both"/>
        <w:rPr>
          <w:rFonts w:ascii="Avenir Next LT Pro" w:hAnsi="Avenir Next LT Pro"/>
        </w:rPr>
      </w:pPr>
      <w:r w:rsidRPr="006C1691">
        <w:rPr>
          <w:rFonts w:ascii="Avenir Next LT Pro" w:hAnsi="Avenir Next LT Pro"/>
        </w:rPr>
        <w:t>Omitted key information, reports, school history, assessment data requested to the Local Authority.</w:t>
      </w:r>
    </w:p>
    <w:p w14:paraId="2EE461C6" w14:textId="089ABEC6" w:rsidR="00A91EC8" w:rsidRPr="00A91EC8" w:rsidRDefault="00A91EC8" w:rsidP="00A91EC8">
      <w:pPr>
        <w:pStyle w:val="ListParagraph"/>
        <w:numPr>
          <w:ilvl w:val="0"/>
          <w:numId w:val="89"/>
        </w:numPr>
        <w:jc w:val="both"/>
        <w:rPr>
          <w:rFonts w:ascii="Avenir Next LT Pro" w:hAnsi="Avenir Next LT Pro"/>
        </w:rPr>
      </w:pPr>
      <w:r>
        <w:rPr>
          <w:rFonts w:ascii="Avenir Next LT Pro" w:hAnsi="Avenir Next LT Pro"/>
        </w:rPr>
        <w:t>Visit to settings offered to meet potential students and parents/ carers with key staff.</w:t>
      </w:r>
    </w:p>
    <w:p w14:paraId="526AD9EE" w14:textId="77777777" w:rsidR="00455E45" w:rsidRPr="006C1691" w:rsidRDefault="00455E45" w:rsidP="00455E45">
      <w:pPr>
        <w:pStyle w:val="ListParagraph"/>
        <w:numPr>
          <w:ilvl w:val="0"/>
          <w:numId w:val="89"/>
        </w:numPr>
        <w:jc w:val="both"/>
        <w:rPr>
          <w:rFonts w:ascii="Avenir Next LT Pro" w:hAnsi="Avenir Next LT Pro"/>
        </w:rPr>
      </w:pPr>
      <w:r w:rsidRPr="006C1691">
        <w:rPr>
          <w:rFonts w:ascii="Avenir Next LT Pro" w:hAnsi="Avenir Next LT Pro"/>
        </w:rPr>
        <w:t>Summary of Need (</w:t>
      </w:r>
      <w:proofErr w:type="spellStart"/>
      <w:r w:rsidRPr="006C1691">
        <w:rPr>
          <w:rFonts w:ascii="Avenir Next LT Pro" w:hAnsi="Avenir Next LT Pro"/>
        </w:rPr>
        <w:t>SoN</w:t>
      </w:r>
      <w:proofErr w:type="spellEnd"/>
      <w:r w:rsidRPr="006C1691">
        <w:rPr>
          <w:rFonts w:ascii="Avenir Next LT Pro" w:hAnsi="Avenir Next LT Pro"/>
        </w:rPr>
        <w:t xml:space="preserve">) created for BJC leadership panel meeting, all leaders to view and feedback on </w:t>
      </w:r>
      <w:proofErr w:type="spellStart"/>
      <w:r w:rsidRPr="006C1691">
        <w:rPr>
          <w:rFonts w:ascii="Avenir Next LT Pro" w:hAnsi="Avenir Next LT Pro"/>
        </w:rPr>
        <w:t>SoN</w:t>
      </w:r>
      <w:proofErr w:type="spellEnd"/>
      <w:r w:rsidRPr="006C1691">
        <w:rPr>
          <w:rFonts w:ascii="Avenir Next LT Pro" w:hAnsi="Avenir Next LT Pro"/>
        </w:rPr>
        <w:t xml:space="preserve"> document, panel decision on needs documented.</w:t>
      </w:r>
    </w:p>
    <w:p w14:paraId="68375BFF" w14:textId="77777777" w:rsidR="00455E45" w:rsidRPr="006C1691" w:rsidRDefault="00455E45" w:rsidP="00455E45">
      <w:pPr>
        <w:pStyle w:val="ListParagraph"/>
        <w:numPr>
          <w:ilvl w:val="0"/>
          <w:numId w:val="89"/>
        </w:numPr>
        <w:jc w:val="both"/>
        <w:rPr>
          <w:rFonts w:ascii="Avenir Next LT Pro" w:hAnsi="Avenir Next LT Pro"/>
        </w:rPr>
      </w:pPr>
      <w:r w:rsidRPr="006C1691">
        <w:rPr>
          <w:rFonts w:ascii="Avenir Next LT Pro" w:hAnsi="Avenir Next LT Pro"/>
        </w:rPr>
        <w:t>Offer for meeting needs is communicated to the Local Authority with an attached costings agreement for the annual placement.</w:t>
      </w:r>
    </w:p>
    <w:p w14:paraId="23B45EC1" w14:textId="77777777" w:rsidR="00455E45" w:rsidRPr="006C1691" w:rsidRDefault="00455E45" w:rsidP="00455E45">
      <w:pPr>
        <w:pStyle w:val="ListParagraph"/>
        <w:numPr>
          <w:ilvl w:val="0"/>
          <w:numId w:val="89"/>
        </w:numPr>
        <w:jc w:val="both"/>
        <w:rPr>
          <w:rFonts w:ascii="Avenir Next LT Pro" w:hAnsi="Avenir Next LT Pro"/>
        </w:rPr>
      </w:pPr>
      <w:r w:rsidRPr="006C1691">
        <w:rPr>
          <w:rFonts w:ascii="Avenir Next LT Pro" w:hAnsi="Avenir Next LT Pro"/>
        </w:rPr>
        <w:t>Unable to meet needs is communicated with the Local Authority, with specified reasons cited in the SEN Code of Practice, Children and Families Act 2014.</w:t>
      </w:r>
    </w:p>
    <w:p w14:paraId="59A3C7D6" w14:textId="77777777" w:rsidR="00455E45" w:rsidRPr="006C1691" w:rsidRDefault="00455E45" w:rsidP="00455E45">
      <w:pPr>
        <w:pStyle w:val="ListParagraph"/>
        <w:numPr>
          <w:ilvl w:val="0"/>
          <w:numId w:val="89"/>
        </w:numPr>
        <w:jc w:val="both"/>
        <w:rPr>
          <w:rFonts w:ascii="Avenir Next LT Pro" w:hAnsi="Avenir Next LT Pro"/>
        </w:rPr>
      </w:pPr>
      <w:r w:rsidRPr="006C1691">
        <w:rPr>
          <w:rFonts w:ascii="Avenir Next LT Pro" w:hAnsi="Avenir Next LT Pro"/>
        </w:rPr>
        <w:t>Costings agreement will be valid for one month from the date of issue.</w:t>
      </w:r>
    </w:p>
    <w:p w14:paraId="7B363FA5" w14:textId="77777777" w:rsidR="00455E45" w:rsidRDefault="00455E45" w:rsidP="00455E45">
      <w:pPr>
        <w:pStyle w:val="ListParagraph"/>
        <w:numPr>
          <w:ilvl w:val="0"/>
          <w:numId w:val="89"/>
        </w:numPr>
        <w:jc w:val="both"/>
        <w:rPr>
          <w:rFonts w:ascii="Avenir Next LT Pro" w:hAnsi="Avenir Next LT Pro"/>
        </w:rPr>
      </w:pPr>
      <w:r w:rsidRPr="006C1691">
        <w:rPr>
          <w:rFonts w:ascii="Avenir Next LT Pro" w:hAnsi="Avenir Next LT Pro"/>
        </w:rPr>
        <w:t>Naming of BJC in Section I of the EHCP and the Local Authority signing the costing agreement secures placement and funding for an induction date to be given for assessments.</w:t>
      </w:r>
    </w:p>
    <w:p w14:paraId="03024977" w14:textId="77777777" w:rsidR="00455E45" w:rsidRPr="006C1691" w:rsidRDefault="00455E45" w:rsidP="00455E45">
      <w:pPr>
        <w:pStyle w:val="ListParagraph"/>
        <w:jc w:val="both"/>
        <w:rPr>
          <w:rFonts w:ascii="Avenir Next LT Pro" w:hAnsi="Avenir Next LT Pro"/>
        </w:rPr>
      </w:pPr>
    </w:p>
    <w:p w14:paraId="02F16C1D" w14:textId="77777777" w:rsidR="00455E45" w:rsidRDefault="00455E45" w:rsidP="00455E45">
      <w:pPr>
        <w:ind w:left="360"/>
        <w:jc w:val="both"/>
        <w:rPr>
          <w:rFonts w:ascii="Avenir Next LT Pro" w:hAnsi="Avenir Next LT Pro"/>
          <w:b/>
          <w:bCs/>
        </w:rPr>
      </w:pPr>
      <w:r w:rsidRPr="00455E45">
        <w:rPr>
          <w:rFonts w:ascii="Avenir Next LT Pro" w:hAnsi="Avenir Next LT Pro"/>
          <w:b/>
          <w:bCs/>
        </w:rPr>
        <w:t xml:space="preserve">Post 16 referrals: Personalised Transitions: </w:t>
      </w:r>
    </w:p>
    <w:p w14:paraId="2F00A6D7" w14:textId="50EBD905" w:rsidR="00455E45" w:rsidRPr="00455E45" w:rsidRDefault="00455E45" w:rsidP="00455E45">
      <w:pPr>
        <w:pStyle w:val="ListParagraph"/>
        <w:numPr>
          <w:ilvl w:val="0"/>
          <w:numId w:val="90"/>
        </w:numPr>
        <w:jc w:val="both"/>
        <w:rPr>
          <w:rFonts w:ascii="Avenir Next LT Pro" w:hAnsi="Avenir Next LT Pro"/>
        </w:rPr>
      </w:pPr>
      <w:r w:rsidRPr="00455E45">
        <w:rPr>
          <w:rFonts w:ascii="Avenir Next LT Pro" w:hAnsi="Avenir Next LT Pro"/>
        </w:rPr>
        <w:t xml:space="preserve">Year 12 young people with an EHCP must be referred via the consultation process by their LA, with funding agreed prior to their start date, as shown in the consultation process steps. </w:t>
      </w:r>
    </w:p>
    <w:p w14:paraId="470D4D10" w14:textId="77777777" w:rsidR="00455E45" w:rsidRPr="00455E45" w:rsidRDefault="00455E45" w:rsidP="00455E45">
      <w:pPr>
        <w:pStyle w:val="ListParagraph"/>
        <w:numPr>
          <w:ilvl w:val="0"/>
          <w:numId w:val="89"/>
        </w:numPr>
        <w:jc w:val="both"/>
        <w:rPr>
          <w:rFonts w:ascii="Avenir Next LT Pro" w:hAnsi="Avenir Next LT Pro"/>
        </w:rPr>
      </w:pPr>
      <w:r w:rsidRPr="00455E45">
        <w:rPr>
          <w:rFonts w:ascii="Avenir Next LT Pro" w:hAnsi="Avenir Next LT Pro"/>
        </w:rPr>
        <w:t>Once funding is secured, a personalised transition process will begin in preparation for a September start.  This comprehensive induction will allow us to understand their individual needs and collaboratively plan the most suitable courses and curriculum.  We are committed to working in partnership to meet their unique aspirations.</w:t>
      </w:r>
    </w:p>
    <w:p w14:paraId="152BFC67" w14:textId="77777777" w:rsidR="00455E45" w:rsidRDefault="00455E45" w:rsidP="00CD62C2">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5EF32CDF" w14:textId="77777777" w:rsidR="00CD62C2" w:rsidRDefault="00CD62C2"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hAnsi="Avenir Next LT Pro" w:cstheme="minorHAnsi"/>
        </w:rPr>
      </w:pPr>
    </w:p>
    <w:p w14:paraId="416F5D84" w14:textId="771F4D51" w:rsidR="00CD62C2" w:rsidRPr="00384F19" w:rsidRDefault="00CD62C2"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hAnsi="Avenir Next LT Pro" w:cstheme="minorHAnsi"/>
          <w:b/>
          <w:bCs/>
        </w:rPr>
      </w:pPr>
      <w:r w:rsidRPr="00384F19">
        <w:rPr>
          <w:rFonts w:ascii="Avenir Next LT Pro" w:hAnsi="Avenir Next LT Pro" w:cstheme="minorHAnsi"/>
          <w:b/>
          <w:bCs/>
        </w:rPr>
        <w:t>Roles and Responsibilities.</w:t>
      </w:r>
    </w:p>
    <w:p w14:paraId="1488E126" w14:textId="77777777" w:rsidR="00CD62C2" w:rsidRDefault="00CD62C2"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hAnsi="Avenir Next LT Pro" w:cstheme="minorHAnsi"/>
        </w:rPr>
      </w:pPr>
    </w:p>
    <w:p w14:paraId="2C7CA831" w14:textId="03ECC921" w:rsidR="00455E45" w:rsidRDefault="00A215A8"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The governors committee holds leaders to account for inclusion strategy, monitors IPM</w:t>
      </w:r>
      <w:r w:rsidR="00C458D0">
        <w:rPr>
          <w:rFonts w:ascii="Avenir Next LT Pro" w:hAnsi="Avenir Next LT Pro" w:cstheme="minorHAnsi"/>
        </w:rPr>
        <w:t xml:space="preserve"> usage/compliance and outcomes, training and ensures statutory duties are met.  </w:t>
      </w:r>
      <w:r w:rsidR="00FB3A08">
        <w:rPr>
          <w:rFonts w:ascii="Avenir Next LT Pro" w:hAnsi="Avenir Next LT Pro" w:cstheme="minorHAnsi"/>
        </w:rPr>
        <w:t xml:space="preserve">The Head teacher sets strategic direction and resources ensuring a whole college culture of inclusion.  The SEN provision lead </w:t>
      </w:r>
      <w:r w:rsidR="00D04F2E">
        <w:rPr>
          <w:rFonts w:ascii="Avenir Next LT Pro" w:hAnsi="Avenir Next LT Pro" w:cstheme="minorHAnsi"/>
        </w:rPr>
        <w:t>embeds the graduated response, quality assures IPM’s, co</w:t>
      </w:r>
      <w:r w:rsidR="00455E45">
        <w:rPr>
          <w:rFonts w:ascii="Avenir Next LT Pro" w:hAnsi="Avenir Next LT Pro" w:cstheme="minorHAnsi"/>
        </w:rPr>
        <w:t>-</w:t>
      </w:r>
      <w:r w:rsidR="00FF0A5F">
        <w:rPr>
          <w:rFonts w:ascii="Avenir Next LT Pro" w:hAnsi="Avenir Next LT Pro" w:cstheme="minorHAnsi"/>
        </w:rPr>
        <w:t>ordinates</w:t>
      </w:r>
      <w:r w:rsidR="00D04F2E">
        <w:rPr>
          <w:rFonts w:ascii="Avenir Next LT Pro" w:hAnsi="Avenir Next LT Pro" w:cstheme="minorHAnsi"/>
        </w:rPr>
        <w:t xml:space="preserve"> external professionals and delivers staff training.  </w:t>
      </w:r>
    </w:p>
    <w:p w14:paraId="3A92C953" w14:textId="77777777" w:rsidR="00455E45" w:rsidRDefault="00455E45"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699F7C8F" w14:textId="77777777" w:rsidR="00455E45" w:rsidRDefault="00D04F2E"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 xml:space="preserve">Teachers and vocational </w:t>
      </w:r>
      <w:r w:rsidR="00FF0A5F">
        <w:rPr>
          <w:rFonts w:ascii="Avenir Next LT Pro" w:hAnsi="Avenir Next LT Pro" w:cstheme="minorHAnsi"/>
        </w:rPr>
        <w:t>instructors</w:t>
      </w:r>
      <w:r>
        <w:rPr>
          <w:rFonts w:ascii="Avenir Next LT Pro" w:hAnsi="Avenir Next LT Pro" w:cstheme="minorHAnsi"/>
        </w:rPr>
        <w:t xml:space="preserve"> are teachers of pupils with SEND and implement IPM’s</w:t>
      </w:r>
      <w:r w:rsidR="00772008">
        <w:rPr>
          <w:rFonts w:ascii="Avenir Next LT Pro" w:hAnsi="Avenir Next LT Pro" w:cstheme="minorHAnsi"/>
        </w:rPr>
        <w:t xml:space="preserve">, adapt </w:t>
      </w:r>
      <w:r w:rsidR="00FF0A5F">
        <w:rPr>
          <w:rFonts w:ascii="Avenir Next LT Pro" w:hAnsi="Avenir Next LT Pro" w:cstheme="minorHAnsi"/>
        </w:rPr>
        <w:t>teaching</w:t>
      </w:r>
      <w:r w:rsidR="00772008">
        <w:rPr>
          <w:rFonts w:ascii="Avenir Next LT Pro" w:hAnsi="Avenir Next LT Pro" w:cstheme="minorHAnsi"/>
        </w:rPr>
        <w:t xml:space="preserve"> and assess impact.  Pastoral support workers/Learner behaviour support workers</w:t>
      </w:r>
      <w:r w:rsidR="00D60A0B">
        <w:rPr>
          <w:rFonts w:ascii="Avenir Next LT Pro" w:hAnsi="Avenir Next LT Pro" w:cstheme="minorHAnsi"/>
        </w:rPr>
        <w:t xml:space="preserve"> deliver interventions, regulation support, family </w:t>
      </w:r>
      <w:r w:rsidR="00FF0A5F">
        <w:rPr>
          <w:rFonts w:ascii="Avenir Next LT Pro" w:hAnsi="Avenir Next LT Pro" w:cstheme="minorHAnsi"/>
        </w:rPr>
        <w:t>liaison</w:t>
      </w:r>
      <w:r w:rsidR="00D60A0B">
        <w:rPr>
          <w:rFonts w:ascii="Avenir Next LT Pro" w:hAnsi="Avenir Next LT Pro" w:cstheme="minorHAnsi"/>
        </w:rPr>
        <w:t xml:space="preserve">.  </w:t>
      </w:r>
    </w:p>
    <w:p w14:paraId="3FBEE91B" w14:textId="77777777" w:rsidR="00455E45" w:rsidRDefault="00455E45"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0F55F8F3" w14:textId="267A5FEE" w:rsidR="00777536" w:rsidRDefault="00D60A0B"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 xml:space="preserve">The Senior </w:t>
      </w:r>
      <w:r w:rsidR="00FF0A5F">
        <w:rPr>
          <w:rFonts w:ascii="Avenir Next LT Pro" w:hAnsi="Avenir Next LT Pro" w:cstheme="minorHAnsi"/>
        </w:rPr>
        <w:t>Safeguarding</w:t>
      </w:r>
      <w:r>
        <w:rPr>
          <w:rFonts w:ascii="Avenir Next LT Pro" w:hAnsi="Avenir Next LT Pro" w:cstheme="minorHAnsi"/>
        </w:rPr>
        <w:t xml:space="preserve"> Officer and DSL’s ensure safe systems</w:t>
      </w:r>
      <w:r w:rsidR="00FF0A5F">
        <w:rPr>
          <w:rFonts w:ascii="Avenir Next LT Pro" w:hAnsi="Avenir Next LT Pro" w:cstheme="minorHAnsi"/>
        </w:rPr>
        <w:t>, contextual safeguarding and information sharing.  The Attendance lead c</w:t>
      </w:r>
      <w:r w:rsidR="00455E45">
        <w:rPr>
          <w:rFonts w:ascii="Avenir Next LT Pro" w:hAnsi="Avenir Next LT Pro" w:cstheme="minorHAnsi"/>
        </w:rPr>
        <w:t>o-</w:t>
      </w:r>
      <w:r w:rsidR="00FF0A5F">
        <w:rPr>
          <w:rFonts w:ascii="Avenir Next LT Pro" w:hAnsi="Avenir Next LT Pro" w:cstheme="minorHAnsi"/>
        </w:rPr>
        <w:t>ordinates graduated attendance support in partnership with the SEN provision lead and families.</w:t>
      </w:r>
    </w:p>
    <w:p w14:paraId="03241231" w14:textId="77777777" w:rsidR="00A91EC8" w:rsidRDefault="00A91EC8"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73B71E48" w14:textId="77777777" w:rsidR="00A91EC8" w:rsidRDefault="00A91EC8"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5ACC6AC4" w14:textId="19DAA34A" w:rsidR="00F672D7" w:rsidRPr="00CC391E" w:rsidRDefault="00904E00"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b/>
          <w:bCs/>
        </w:rPr>
      </w:pPr>
      <w:r w:rsidRPr="00CC391E">
        <w:rPr>
          <w:rFonts w:ascii="Avenir Next LT Pro" w:hAnsi="Avenir Next LT Pro" w:cstheme="minorHAnsi"/>
          <w:b/>
          <w:bCs/>
        </w:rPr>
        <w:t>Alternative Provision pathways and reintegration</w:t>
      </w:r>
    </w:p>
    <w:p w14:paraId="482D06F5" w14:textId="77777777" w:rsidR="00904E00" w:rsidRDefault="00904E00"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766653EA" w14:textId="376F025C" w:rsidR="00904E00" w:rsidRDefault="00904E00"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 xml:space="preserve">As an AP provider we offer a </w:t>
      </w:r>
      <w:r w:rsidR="005D2FE2">
        <w:rPr>
          <w:rFonts w:ascii="Avenir Next LT Pro" w:hAnsi="Avenir Next LT Pro" w:cstheme="minorHAnsi"/>
        </w:rPr>
        <w:t xml:space="preserve">bespoke pathway (academic, vocational, functional skills, therapeutic, </w:t>
      </w:r>
      <w:r w:rsidR="00384F19">
        <w:rPr>
          <w:rFonts w:ascii="Avenir Next LT Pro" w:hAnsi="Avenir Next LT Pro" w:cstheme="minorHAnsi"/>
        </w:rPr>
        <w:t>outreach) each</w:t>
      </w:r>
      <w:r w:rsidR="005D2FE2">
        <w:rPr>
          <w:rFonts w:ascii="Avenir Next LT Pro" w:hAnsi="Avenir Next LT Pro" w:cstheme="minorHAnsi"/>
        </w:rPr>
        <w:t xml:space="preserve"> </w:t>
      </w:r>
      <w:r w:rsidR="0097468C">
        <w:rPr>
          <w:rFonts w:ascii="Avenir Next LT Pro" w:hAnsi="Avenir Next LT Pro" w:cstheme="minorHAnsi"/>
        </w:rPr>
        <w:t xml:space="preserve">pathway has a clear purpose, curriculum plan and </w:t>
      </w:r>
      <w:r w:rsidR="00CC391E">
        <w:rPr>
          <w:rFonts w:ascii="Avenir Next LT Pro" w:hAnsi="Avenir Next LT Pro" w:cstheme="minorHAnsi"/>
        </w:rPr>
        <w:t>reintegration</w:t>
      </w:r>
      <w:r w:rsidR="0097468C">
        <w:rPr>
          <w:rFonts w:ascii="Avenir Next LT Pro" w:hAnsi="Avenir Next LT Pro" w:cstheme="minorHAnsi"/>
        </w:rPr>
        <w:t xml:space="preserve"> or transition objective.  Quality assurance includes learning walks, portfolio moderation, destination tracking and safeguarding checks for any </w:t>
      </w:r>
      <w:r w:rsidR="00CC391E">
        <w:rPr>
          <w:rFonts w:ascii="Avenir Next LT Pro" w:hAnsi="Avenir Next LT Pro" w:cstheme="minorHAnsi"/>
        </w:rPr>
        <w:t>off-site</w:t>
      </w:r>
      <w:r w:rsidR="0097468C">
        <w:rPr>
          <w:rFonts w:ascii="Avenir Next LT Pro" w:hAnsi="Avenir Next LT Pro" w:cstheme="minorHAnsi"/>
        </w:rPr>
        <w:t xml:space="preserve"> providers.</w:t>
      </w:r>
    </w:p>
    <w:p w14:paraId="54459274" w14:textId="77777777" w:rsidR="003C1F2B" w:rsidRDefault="003C1F2B"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6873332E" w14:textId="3F6E46D8" w:rsidR="003C1F2B" w:rsidRPr="003C1F2B" w:rsidRDefault="003C1F2B"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b/>
          <w:bCs/>
        </w:rPr>
      </w:pPr>
      <w:r w:rsidRPr="003C1F2B">
        <w:rPr>
          <w:rFonts w:ascii="Avenir Next LT Pro" w:hAnsi="Avenir Next LT Pro" w:cstheme="minorHAnsi"/>
          <w:b/>
          <w:bCs/>
        </w:rPr>
        <w:t>Feedback, Marking and Inclusion</w:t>
      </w:r>
    </w:p>
    <w:p w14:paraId="1FF9AED1" w14:textId="77777777" w:rsidR="003C1F2B" w:rsidRDefault="003C1F2B"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4703FCD2" w14:textId="3F7B6E5E" w:rsidR="003C1F2B" w:rsidRDefault="003C1F2B"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Feedback and marking for pupils with SEND follow the whole school feedback and marking policy, with reasonable adjustments made to ensure accessibility and meaningful progress.  As part of the Assess-plan-do-review cycle, staff use both written and verbal feedback to inform ongoing assessment and classroom planning.  Adaptations may include simplified language, verbal or visual feedback, additional processing time or personalised marking approaches linked to IPM’s or EHCP’s.  these adjustments ensure that feedback remains purposeful, inclusive and aligned with each pupils needs while maintaining consistency with whole school expectations.</w:t>
      </w:r>
    </w:p>
    <w:p w14:paraId="3C8C5831" w14:textId="77777777" w:rsidR="00B04630" w:rsidRDefault="00B04630"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415479F5" w14:textId="0F763874" w:rsidR="00B04630" w:rsidRPr="00B35183" w:rsidRDefault="00B04630"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b/>
          <w:bCs/>
        </w:rPr>
      </w:pPr>
      <w:r w:rsidRPr="00B35183">
        <w:rPr>
          <w:rFonts w:ascii="Avenir Next LT Pro" w:hAnsi="Avenir Next LT Pro" w:cstheme="minorHAnsi"/>
          <w:b/>
          <w:bCs/>
        </w:rPr>
        <w:t>Behaviour, regulation and wellbeing</w:t>
      </w:r>
    </w:p>
    <w:p w14:paraId="20FDC531" w14:textId="77777777" w:rsidR="00B04630" w:rsidRDefault="00B04630"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29728D4B" w14:textId="7EAFD57C" w:rsidR="00B04630" w:rsidRDefault="00B04630"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We use relational, Tr</w:t>
      </w:r>
      <w:r w:rsidR="00EC3784">
        <w:rPr>
          <w:rFonts w:ascii="Avenir Next LT Pro" w:hAnsi="Avenir Next LT Pro" w:cstheme="minorHAnsi"/>
        </w:rPr>
        <w:t>a</w:t>
      </w:r>
      <w:r>
        <w:rPr>
          <w:rFonts w:ascii="Avenir Next LT Pro" w:hAnsi="Avenir Next LT Pro" w:cstheme="minorHAnsi"/>
        </w:rPr>
        <w:t xml:space="preserve">uma informed practice, restorative conversations and predictable routines.  Regulation plans identify triggers and strategies.  Where behaviour </w:t>
      </w:r>
      <w:r w:rsidR="00EF62BE">
        <w:rPr>
          <w:rFonts w:ascii="Avenir Next LT Pro" w:hAnsi="Avenir Next LT Pro" w:cstheme="minorHAnsi"/>
        </w:rPr>
        <w:t>escalates,</w:t>
      </w:r>
      <w:r w:rsidR="00EC3784">
        <w:rPr>
          <w:rFonts w:ascii="Avenir Next LT Pro" w:hAnsi="Avenir Next LT Pro" w:cstheme="minorHAnsi"/>
        </w:rPr>
        <w:t xml:space="preserve"> </w:t>
      </w:r>
      <w:r>
        <w:rPr>
          <w:rFonts w:ascii="Avenir Next LT Pro" w:hAnsi="Avenir Next LT Pro" w:cstheme="minorHAnsi"/>
        </w:rPr>
        <w:t xml:space="preserve">we follow our behaviour policy, using </w:t>
      </w:r>
      <w:r w:rsidR="003C1F2B">
        <w:rPr>
          <w:rFonts w:ascii="Avenir Next LT Pro" w:hAnsi="Avenir Next LT Pro" w:cstheme="minorHAnsi"/>
        </w:rPr>
        <w:t>de-escalation</w:t>
      </w:r>
      <w:r>
        <w:rPr>
          <w:rFonts w:ascii="Avenir Next LT Pro" w:hAnsi="Avenir Next LT Pro" w:cstheme="minorHAnsi"/>
        </w:rPr>
        <w:t xml:space="preserve"> and minimal reasonable force only as a last resort, recording and reviewing all incidents to reduce recurrence.</w:t>
      </w:r>
    </w:p>
    <w:p w14:paraId="4A237BB8" w14:textId="77777777" w:rsidR="00B04630" w:rsidRDefault="00B04630"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25C81767" w14:textId="7B2BF861" w:rsidR="00B04630" w:rsidRPr="00B35183" w:rsidRDefault="00A30BBB"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b/>
          <w:bCs/>
        </w:rPr>
      </w:pPr>
      <w:r w:rsidRPr="00B35183">
        <w:rPr>
          <w:rFonts w:ascii="Avenir Next LT Pro" w:hAnsi="Avenir Next LT Pro" w:cstheme="minorHAnsi"/>
          <w:b/>
          <w:bCs/>
        </w:rPr>
        <w:t xml:space="preserve">Health, </w:t>
      </w:r>
      <w:r w:rsidR="00EC3784">
        <w:rPr>
          <w:rFonts w:ascii="Avenir Next LT Pro" w:hAnsi="Avenir Next LT Pro" w:cstheme="minorHAnsi"/>
          <w:b/>
          <w:bCs/>
        </w:rPr>
        <w:t>T</w:t>
      </w:r>
      <w:r w:rsidRPr="00B35183">
        <w:rPr>
          <w:rFonts w:ascii="Avenir Next LT Pro" w:hAnsi="Avenir Next LT Pro" w:cstheme="minorHAnsi"/>
          <w:b/>
          <w:bCs/>
        </w:rPr>
        <w:t>herapies and RSHE</w:t>
      </w:r>
    </w:p>
    <w:p w14:paraId="62514D07" w14:textId="77777777" w:rsidR="00A30BBB" w:rsidRDefault="00A30BBB"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2B19F758" w14:textId="77ADCA27" w:rsidR="00A30BBB" w:rsidRDefault="00A30BBB"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 xml:space="preserve">We work with health and social care partners to provide </w:t>
      </w:r>
      <w:r w:rsidR="00B35183">
        <w:rPr>
          <w:rFonts w:ascii="Avenir Next LT Pro" w:hAnsi="Avenir Next LT Pro" w:cstheme="minorHAnsi"/>
        </w:rPr>
        <w:t>timely</w:t>
      </w:r>
      <w:r>
        <w:rPr>
          <w:rFonts w:ascii="Avenir Next LT Pro" w:hAnsi="Avenir Next LT Pro" w:cstheme="minorHAnsi"/>
        </w:rPr>
        <w:t xml:space="preserve"> a</w:t>
      </w:r>
      <w:r w:rsidR="00F644D5">
        <w:rPr>
          <w:rFonts w:ascii="Avenir Next LT Pro" w:hAnsi="Avenir Next LT Pro" w:cstheme="minorHAnsi"/>
        </w:rPr>
        <w:t>ccess to services (e.g. educational psychology, speech and language therapy, CAMHS/mental health support).  RSHE is delivered sensitively and inclusively, with reasonable adjustments and opt in/consent processes where required.</w:t>
      </w:r>
    </w:p>
    <w:p w14:paraId="74AA60D8" w14:textId="77777777" w:rsidR="00F644D5" w:rsidRDefault="00F644D5"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36B73B33" w14:textId="051C7D4A" w:rsidR="00F644D5" w:rsidRPr="00B35183" w:rsidRDefault="00AB19CA"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b/>
          <w:bCs/>
        </w:rPr>
      </w:pPr>
      <w:r w:rsidRPr="00B35183">
        <w:rPr>
          <w:rFonts w:ascii="Avenir Next LT Pro" w:hAnsi="Avenir Next LT Pro" w:cstheme="minorHAnsi"/>
          <w:b/>
          <w:bCs/>
        </w:rPr>
        <w:t xml:space="preserve">Attendance </w:t>
      </w:r>
      <w:r w:rsidR="00B35183" w:rsidRPr="00B35183">
        <w:rPr>
          <w:rFonts w:ascii="Avenir Next LT Pro" w:hAnsi="Avenir Next LT Pro" w:cstheme="minorHAnsi"/>
          <w:b/>
          <w:bCs/>
        </w:rPr>
        <w:t>and SEMH</w:t>
      </w:r>
      <w:r w:rsidRPr="00B35183">
        <w:rPr>
          <w:rFonts w:ascii="Avenir Next LT Pro" w:hAnsi="Avenir Next LT Pro" w:cstheme="minorHAnsi"/>
          <w:b/>
          <w:bCs/>
        </w:rPr>
        <w:t xml:space="preserve"> informed support</w:t>
      </w:r>
    </w:p>
    <w:p w14:paraId="634628AC" w14:textId="77777777" w:rsidR="00AB19CA" w:rsidRDefault="00AB19CA"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4A424108" w14:textId="2748EA26" w:rsidR="00AB19CA" w:rsidRDefault="00AB19CA"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 xml:space="preserve">Attendance support is graduated and SEMH informed.  Early identification of risk, personalised timetables, travel/transition adjustments and </w:t>
      </w:r>
      <w:r w:rsidR="00B35183">
        <w:rPr>
          <w:rFonts w:ascii="Avenir Next LT Pro" w:hAnsi="Avenir Next LT Pro" w:cstheme="minorHAnsi"/>
        </w:rPr>
        <w:t>multi-agency</w:t>
      </w:r>
      <w:r>
        <w:rPr>
          <w:rFonts w:ascii="Avenir Next LT Pro" w:hAnsi="Avenir Next LT Pro" w:cstheme="minorHAnsi"/>
        </w:rPr>
        <w:t xml:space="preserve"> planning.  We use </w:t>
      </w:r>
      <w:r w:rsidR="00B35183">
        <w:rPr>
          <w:rFonts w:ascii="Avenir Next LT Pro" w:hAnsi="Avenir Next LT Pro" w:cstheme="minorHAnsi"/>
        </w:rPr>
        <w:t>strength-based</w:t>
      </w:r>
      <w:r>
        <w:rPr>
          <w:rFonts w:ascii="Avenir Next LT Pro" w:hAnsi="Avenir Next LT Pro" w:cstheme="minorHAnsi"/>
        </w:rPr>
        <w:t xml:space="preserve"> communication with families and monitor patterns to remove barriers.</w:t>
      </w:r>
    </w:p>
    <w:p w14:paraId="7FDB77B6" w14:textId="77777777" w:rsidR="00AB19CA" w:rsidRDefault="00AB19CA"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25E83CEF" w14:textId="2C0F043B" w:rsidR="00AB19CA" w:rsidRPr="00B35183" w:rsidRDefault="00AB19CA"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b/>
          <w:bCs/>
        </w:rPr>
      </w:pPr>
      <w:r w:rsidRPr="00B35183">
        <w:rPr>
          <w:rFonts w:ascii="Avenir Next LT Pro" w:hAnsi="Avenir Next LT Pro" w:cstheme="minorHAnsi"/>
          <w:b/>
          <w:bCs/>
        </w:rPr>
        <w:t>Transitions and Post 16</w:t>
      </w:r>
    </w:p>
    <w:p w14:paraId="54757AAB" w14:textId="77777777" w:rsidR="00AB19CA" w:rsidRDefault="00AB19CA"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422DCE7C" w14:textId="354086CC" w:rsidR="00AB19CA" w:rsidRDefault="00AB19CA"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We provide careers education and guidance in line with the G</w:t>
      </w:r>
      <w:r w:rsidR="006B6F2B">
        <w:rPr>
          <w:rFonts w:ascii="Avenir Next LT Pro" w:hAnsi="Avenir Next LT Pro" w:cstheme="minorHAnsi"/>
        </w:rPr>
        <w:t>atsby Benchmarks.  IPM’s include transition objectives, portfolio evidence skill for vocational pathways</w:t>
      </w:r>
      <w:r w:rsidR="000F2384">
        <w:rPr>
          <w:rFonts w:ascii="Avenir Next LT Pro" w:hAnsi="Avenir Next LT Pro" w:cstheme="minorHAnsi"/>
        </w:rPr>
        <w:t xml:space="preserve">.  For post 16 </w:t>
      </w:r>
      <w:r w:rsidR="00B35183">
        <w:rPr>
          <w:rFonts w:ascii="Avenir Next LT Pro" w:hAnsi="Avenir Next LT Pro" w:cstheme="minorHAnsi"/>
        </w:rPr>
        <w:t>learners</w:t>
      </w:r>
      <w:r w:rsidR="000F2384">
        <w:rPr>
          <w:rFonts w:ascii="Avenir Next LT Pro" w:hAnsi="Avenir Next LT Pro" w:cstheme="minorHAnsi"/>
        </w:rPr>
        <w:t>, study programmes include English/maths, employability, work experience</w:t>
      </w:r>
      <w:r w:rsidR="00B716DF">
        <w:rPr>
          <w:rFonts w:ascii="Avenir Next LT Pro" w:hAnsi="Avenir Next LT Pro" w:cstheme="minorHAnsi"/>
        </w:rPr>
        <w:t>, vocational options and wellbeing support.  Destinations a</w:t>
      </w:r>
      <w:r w:rsidR="00EC3784">
        <w:rPr>
          <w:rFonts w:ascii="Avenir Next LT Pro" w:hAnsi="Avenir Next LT Pro" w:cstheme="minorHAnsi"/>
        </w:rPr>
        <w:t>r</w:t>
      </w:r>
      <w:r w:rsidR="00B716DF">
        <w:rPr>
          <w:rFonts w:ascii="Avenir Next LT Pro" w:hAnsi="Avenir Next LT Pro" w:cstheme="minorHAnsi"/>
        </w:rPr>
        <w:t xml:space="preserve">e </w:t>
      </w:r>
      <w:r w:rsidR="00EC3784">
        <w:rPr>
          <w:rFonts w:ascii="Avenir Next LT Pro" w:hAnsi="Avenir Next LT Pro" w:cstheme="minorHAnsi"/>
        </w:rPr>
        <w:t>t</w:t>
      </w:r>
      <w:r w:rsidR="00B716DF">
        <w:rPr>
          <w:rFonts w:ascii="Avenir Next LT Pro" w:hAnsi="Avenir Next LT Pro" w:cstheme="minorHAnsi"/>
        </w:rPr>
        <w:t>racked and celebrated.</w:t>
      </w:r>
    </w:p>
    <w:p w14:paraId="1FB3372B" w14:textId="77777777" w:rsidR="00B716DF" w:rsidRDefault="00B716DF"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094F1D28" w14:textId="12AA4A7E" w:rsidR="00B716DF" w:rsidRPr="00B35183" w:rsidRDefault="00B716DF"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b/>
          <w:bCs/>
        </w:rPr>
      </w:pPr>
      <w:r w:rsidRPr="00B35183">
        <w:rPr>
          <w:rFonts w:ascii="Avenir Next LT Pro" w:hAnsi="Avenir Next LT Pro" w:cstheme="minorHAnsi"/>
          <w:b/>
          <w:bCs/>
        </w:rPr>
        <w:lastRenderedPageBreak/>
        <w:t>Work force training and development:</w:t>
      </w:r>
    </w:p>
    <w:p w14:paraId="3D1A7761" w14:textId="77777777" w:rsidR="00B716DF" w:rsidRDefault="00B716DF"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4EDBF385" w14:textId="27B06CDD" w:rsidR="00B716DF" w:rsidRDefault="00B716DF"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 xml:space="preserve">All staff </w:t>
      </w:r>
      <w:r w:rsidR="00B35183">
        <w:rPr>
          <w:rFonts w:ascii="Avenir Next LT Pro" w:hAnsi="Avenir Next LT Pro" w:cstheme="minorHAnsi"/>
        </w:rPr>
        <w:t>receive</w:t>
      </w:r>
      <w:r>
        <w:rPr>
          <w:rFonts w:ascii="Avenir Next LT Pro" w:hAnsi="Avenir Next LT Pro" w:cstheme="minorHAnsi"/>
        </w:rPr>
        <w:t xml:space="preserve"> </w:t>
      </w:r>
      <w:r w:rsidR="00B35183">
        <w:rPr>
          <w:rFonts w:ascii="Avenir Next LT Pro" w:hAnsi="Avenir Next LT Pro" w:cstheme="minorHAnsi"/>
        </w:rPr>
        <w:t>mandatory</w:t>
      </w:r>
      <w:r>
        <w:rPr>
          <w:rFonts w:ascii="Avenir Next LT Pro" w:hAnsi="Avenir Next LT Pro" w:cstheme="minorHAnsi"/>
        </w:rPr>
        <w:t xml:space="preserve"> SEND inclusion training, including </w:t>
      </w:r>
      <w:r w:rsidR="00B35183">
        <w:rPr>
          <w:rFonts w:ascii="Avenir Next LT Pro" w:hAnsi="Avenir Next LT Pro" w:cstheme="minorHAnsi"/>
        </w:rPr>
        <w:t>adaptive</w:t>
      </w:r>
      <w:r>
        <w:rPr>
          <w:rFonts w:ascii="Avenir Next LT Pro" w:hAnsi="Avenir Next LT Pro" w:cstheme="minorHAnsi"/>
        </w:rPr>
        <w:t xml:space="preserve"> teaching, regulation and reasonable adjustments.  The SEN provision </w:t>
      </w:r>
      <w:r w:rsidR="00B35183">
        <w:rPr>
          <w:rFonts w:ascii="Avenir Next LT Pro" w:hAnsi="Avenir Next LT Pro" w:cstheme="minorHAnsi"/>
        </w:rPr>
        <w:t>lead</w:t>
      </w:r>
      <w:r>
        <w:rPr>
          <w:rFonts w:ascii="Avenir Next LT Pro" w:hAnsi="Avenir Next LT Pro" w:cstheme="minorHAnsi"/>
        </w:rPr>
        <w:t xml:space="preserve"> coordinates CPD and ensures induction for new colleagues.  </w:t>
      </w:r>
      <w:r w:rsidR="00B35183">
        <w:rPr>
          <w:rFonts w:ascii="Avenir Next LT Pro" w:hAnsi="Avenir Next LT Pro" w:cstheme="minorHAnsi"/>
        </w:rPr>
        <w:t>Specialist</w:t>
      </w:r>
      <w:r>
        <w:rPr>
          <w:rFonts w:ascii="Avenir Next LT Pro" w:hAnsi="Avenir Next LT Pro" w:cstheme="minorHAnsi"/>
        </w:rPr>
        <w:t xml:space="preserve"> training is provided for specific needs and assistive technology.</w:t>
      </w:r>
    </w:p>
    <w:p w14:paraId="769B3234" w14:textId="77777777" w:rsidR="00B716DF" w:rsidRDefault="00B716DF"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09F7664C" w14:textId="122F43FD" w:rsidR="00B716DF" w:rsidRPr="00B35183" w:rsidRDefault="00B35183"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b/>
          <w:bCs/>
        </w:rPr>
      </w:pPr>
      <w:r w:rsidRPr="00B35183">
        <w:rPr>
          <w:rFonts w:ascii="Avenir Next LT Pro" w:hAnsi="Avenir Next LT Pro" w:cstheme="minorHAnsi"/>
          <w:b/>
          <w:bCs/>
        </w:rPr>
        <w:t>Safeguarding</w:t>
      </w:r>
      <w:r w:rsidR="00B716DF" w:rsidRPr="00B35183">
        <w:rPr>
          <w:rFonts w:ascii="Avenir Next LT Pro" w:hAnsi="Avenir Next LT Pro" w:cstheme="minorHAnsi"/>
          <w:b/>
          <w:bCs/>
        </w:rPr>
        <w:t>, equality and reasonable adjustments</w:t>
      </w:r>
    </w:p>
    <w:p w14:paraId="5102707C" w14:textId="77777777" w:rsidR="00B716DF" w:rsidRDefault="00B716DF"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1AE61557" w14:textId="2C5ADA2F" w:rsidR="00B716DF" w:rsidRDefault="00B716DF"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 xml:space="preserve">Our safeguarding and child protection </w:t>
      </w:r>
      <w:r w:rsidR="00B35183">
        <w:rPr>
          <w:rFonts w:ascii="Avenir Next LT Pro" w:hAnsi="Avenir Next LT Pro" w:cstheme="minorHAnsi"/>
        </w:rPr>
        <w:t>policy</w:t>
      </w:r>
      <w:r>
        <w:rPr>
          <w:rFonts w:ascii="Avenir Next LT Pro" w:hAnsi="Avenir Next LT Pro" w:cstheme="minorHAnsi"/>
        </w:rPr>
        <w:t xml:space="preserve"> applies to </w:t>
      </w:r>
      <w:r w:rsidR="007E578B">
        <w:rPr>
          <w:rFonts w:ascii="Avenir Next LT Pro" w:hAnsi="Avenir Next LT Pro" w:cstheme="minorHAnsi"/>
        </w:rPr>
        <w:t xml:space="preserve">all learners with SEND.  We recognise additional vulnerability.  We comply with the equality act 2010 duty to make reasonable adjustments and to prevent discrimination, harassment and </w:t>
      </w:r>
      <w:r w:rsidR="00B35183">
        <w:rPr>
          <w:rFonts w:ascii="Avenir Next LT Pro" w:hAnsi="Avenir Next LT Pro" w:cstheme="minorHAnsi"/>
        </w:rPr>
        <w:t>victimisation</w:t>
      </w:r>
      <w:r w:rsidR="007E578B">
        <w:rPr>
          <w:rFonts w:ascii="Avenir Next LT Pro" w:hAnsi="Avenir Next LT Pro" w:cstheme="minorHAnsi"/>
        </w:rPr>
        <w:t>.  Accessibility planning is integrated with estates and curriculum planning.</w:t>
      </w:r>
    </w:p>
    <w:p w14:paraId="698E5117" w14:textId="77777777" w:rsidR="007E578B" w:rsidRDefault="007E578B"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4292429F" w14:textId="4041F9E4" w:rsidR="007E578B" w:rsidRPr="00B35183" w:rsidRDefault="007E578B"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b/>
          <w:bCs/>
        </w:rPr>
      </w:pPr>
      <w:r w:rsidRPr="00B35183">
        <w:rPr>
          <w:rFonts w:ascii="Avenir Next LT Pro" w:hAnsi="Avenir Next LT Pro" w:cstheme="minorHAnsi"/>
          <w:b/>
          <w:bCs/>
        </w:rPr>
        <w:t>Data, quality assurance and governance</w:t>
      </w:r>
    </w:p>
    <w:p w14:paraId="66D31703" w14:textId="77777777" w:rsidR="007E578B" w:rsidRDefault="007E578B"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2661152E" w14:textId="09F5B835" w:rsidR="001D1BFB" w:rsidRDefault="007E578B"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r>
        <w:rPr>
          <w:rFonts w:ascii="Avenir Next LT Pro" w:hAnsi="Avenir Next LT Pro" w:cstheme="minorHAnsi"/>
        </w:rPr>
        <w:t>Leaders monitor</w:t>
      </w:r>
      <w:r w:rsidR="001D1BFB">
        <w:rPr>
          <w:rFonts w:ascii="Avenir Next LT Pro" w:hAnsi="Avenir Next LT Pro" w:cstheme="minorHAnsi"/>
        </w:rPr>
        <w:t xml:space="preserve"> I</w:t>
      </w:r>
      <w:r w:rsidR="00EC3784">
        <w:rPr>
          <w:rFonts w:ascii="Avenir Next LT Pro" w:hAnsi="Avenir Next LT Pro" w:cstheme="minorHAnsi"/>
        </w:rPr>
        <w:t>PM</w:t>
      </w:r>
      <w:r w:rsidR="001D1BFB">
        <w:rPr>
          <w:rFonts w:ascii="Avenir Next LT Pro" w:hAnsi="Avenir Next LT Pro" w:cstheme="minorHAnsi"/>
        </w:rPr>
        <w:t xml:space="preserve"> completion and review timeliness, progress (academic and SEMH), exclusions/incidents, attendance and </w:t>
      </w:r>
      <w:r w:rsidR="00B35183">
        <w:rPr>
          <w:rFonts w:ascii="Avenir Next LT Pro" w:hAnsi="Avenir Next LT Pro" w:cstheme="minorHAnsi"/>
        </w:rPr>
        <w:t>destinations</w:t>
      </w:r>
      <w:r w:rsidR="001D1BFB">
        <w:rPr>
          <w:rFonts w:ascii="Avenir Next LT Pro" w:hAnsi="Avenir Next LT Pro" w:cstheme="minorHAnsi"/>
        </w:rPr>
        <w:t>.  Governors receive termly inclusion reports and challenge leaders on impact.</w:t>
      </w:r>
    </w:p>
    <w:p w14:paraId="32B61DC5" w14:textId="77777777" w:rsidR="00CC391E" w:rsidRDefault="00CC391E"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2BDB25A0" w14:textId="77777777" w:rsidR="00CC391E" w:rsidRDefault="00CC391E" w:rsidP="00FF0A5F">
      <w:pPr>
        <w:tabs>
          <w:tab w:val="left" w:pos="4500"/>
          <w:tab w:val="left" w:pos="5040"/>
        </w:tabs>
        <w:overflowPunct w:val="0"/>
        <w:autoSpaceDE w:val="0"/>
        <w:autoSpaceDN w:val="0"/>
        <w:adjustRightInd w:val="0"/>
        <w:spacing w:after="0" w:line="240" w:lineRule="auto"/>
        <w:ind w:right="651"/>
        <w:jc w:val="both"/>
        <w:textAlignment w:val="baseline"/>
        <w:rPr>
          <w:rFonts w:ascii="Avenir Next LT Pro" w:hAnsi="Avenir Next LT Pro" w:cstheme="minorHAnsi"/>
        </w:rPr>
      </w:pPr>
    </w:p>
    <w:p w14:paraId="757D1624" w14:textId="77777777" w:rsidR="00EC3A9E" w:rsidRPr="00E62EF1" w:rsidRDefault="00EC3A9E" w:rsidP="00EC3A9E">
      <w:pPr>
        <w:tabs>
          <w:tab w:val="left" w:pos="4500"/>
          <w:tab w:val="left" w:pos="5040"/>
        </w:tabs>
        <w:overflowPunct w:val="0"/>
        <w:autoSpaceDE w:val="0"/>
        <w:autoSpaceDN w:val="0"/>
        <w:adjustRightInd w:val="0"/>
        <w:spacing w:after="0" w:line="240" w:lineRule="auto"/>
        <w:ind w:right="3986"/>
        <w:textAlignment w:val="baseline"/>
        <w:rPr>
          <w:rFonts w:ascii="Avenir Next LT Pro" w:eastAsia="Times New Roman" w:hAnsi="Avenir Next LT Pro" w:cstheme="minorHAnsi"/>
          <w:b/>
          <w:color w:val="000000"/>
        </w:rPr>
      </w:pPr>
      <w:r w:rsidRPr="00E62EF1">
        <w:rPr>
          <w:rFonts w:ascii="Avenir Next LT Pro" w:eastAsia="Times New Roman" w:hAnsi="Avenir Next LT Pro" w:cstheme="minorHAnsi"/>
          <w:b/>
          <w:color w:val="000000"/>
        </w:rPr>
        <w:t>COMPLAINTS PROCEDURE</w:t>
      </w:r>
    </w:p>
    <w:p w14:paraId="5AC7550B" w14:textId="77777777" w:rsidR="00EC3A9E" w:rsidRPr="00E62EF1" w:rsidRDefault="00EC3A9E" w:rsidP="00EC3A9E">
      <w:pPr>
        <w:tabs>
          <w:tab w:val="left" w:pos="4500"/>
          <w:tab w:val="left" w:pos="5040"/>
        </w:tabs>
        <w:overflowPunct w:val="0"/>
        <w:autoSpaceDE w:val="0"/>
        <w:autoSpaceDN w:val="0"/>
        <w:adjustRightInd w:val="0"/>
        <w:spacing w:after="0" w:line="240" w:lineRule="auto"/>
        <w:ind w:right="3986"/>
        <w:textAlignment w:val="baseline"/>
        <w:rPr>
          <w:rFonts w:ascii="Avenir Next LT Pro" w:eastAsia="Times New Roman" w:hAnsi="Avenir Next LT Pro" w:cstheme="minorHAnsi"/>
          <w:b/>
          <w:color w:val="000000"/>
        </w:rPr>
      </w:pPr>
    </w:p>
    <w:p w14:paraId="2C166B7A" w14:textId="77777777" w:rsidR="00EC3A9E" w:rsidRPr="00E62EF1" w:rsidRDefault="00EC3A9E"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eastAsia="Times New Roman" w:hAnsi="Avenir Next LT Pro" w:cstheme="minorHAnsi"/>
        </w:rPr>
      </w:pPr>
      <w:r w:rsidRPr="00E62EF1">
        <w:rPr>
          <w:rFonts w:ascii="Avenir Next LT Pro" w:eastAsia="Times New Roman" w:hAnsi="Avenir Next LT Pro" w:cstheme="minorHAnsi"/>
        </w:rPr>
        <w:t xml:space="preserve">The college has a complaints procedure which is available upon request or can be found on our website:  </w:t>
      </w:r>
      <w:hyperlink r:id="rId12" w:history="1">
        <w:r w:rsidRPr="00E62EF1">
          <w:rPr>
            <w:rFonts w:ascii="Avenir Next LT Pro" w:eastAsia="Times New Roman" w:hAnsi="Avenir Next LT Pro" w:cstheme="minorHAnsi"/>
            <w:color w:val="0000FF"/>
            <w:u w:val="single"/>
          </w:rPr>
          <w:t>www.brianjacksoncollege.co.uk</w:t>
        </w:r>
      </w:hyperlink>
    </w:p>
    <w:p w14:paraId="7325F10C" w14:textId="77777777" w:rsidR="00EC3A9E" w:rsidRPr="00E62EF1" w:rsidRDefault="00EC3A9E"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eastAsia="Times New Roman" w:hAnsi="Avenir Next LT Pro" w:cstheme="minorHAnsi"/>
          <w:color w:val="FF0000"/>
        </w:rPr>
      </w:pPr>
    </w:p>
    <w:p w14:paraId="119D4F60" w14:textId="77777777" w:rsidR="00EC3A9E" w:rsidRPr="00E62EF1" w:rsidRDefault="00EC3A9E" w:rsidP="00EC3A9E">
      <w:pPr>
        <w:tabs>
          <w:tab w:val="left" w:pos="4500"/>
          <w:tab w:val="left" w:pos="5040"/>
        </w:tabs>
        <w:overflowPunct w:val="0"/>
        <w:autoSpaceDE w:val="0"/>
        <w:autoSpaceDN w:val="0"/>
        <w:adjustRightInd w:val="0"/>
        <w:spacing w:after="0" w:line="240" w:lineRule="auto"/>
        <w:ind w:right="651"/>
        <w:textAlignment w:val="baseline"/>
        <w:rPr>
          <w:rFonts w:ascii="Avenir Next LT Pro" w:eastAsia="Times New Roman" w:hAnsi="Avenir Next LT Pro" w:cstheme="minorHAnsi"/>
          <w:color w:val="000000"/>
        </w:rPr>
      </w:pPr>
      <w:r w:rsidRPr="00E62EF1">
        <w:rPr>
          <w:rFonts w:ascii="Avenir Next LT Pro" w:eastAsia="Times New Roman" w:hAnsi="Avenir Next LT Pro" w:cstheme="minorHAnsi"/>
          <w:color w:val="000000"/>
        </w:rPr>
        <w:t>The SEN Code of Practice outlines additional measures the LA must set up for preventing and resolving disagreements. These will be explained to parents/carers by the LA if required</w:t>
      </w:r>
      <w:r w:rsidRPr="00E62EF1">
        <w:rPr>
          <w:rFonts w:ascii="Avenir Next LT Pro" w:eastAsia="Times New Roman" w:hAnsi="Avenir Next LT Pro" w:cstheme="minorHAnsi"/>
          <w:b/>
          <w:color w:val="000000"/>
        </w:rPr>
        <w:t>.</w:t>
      </w:r>
    </w:p>
    <w:p w14:paraId="5AFACCA5" w14:textId="77777777" w:rsidR="00EC3A9E" w:rsidRPr="00E62EF1" w:rsidRDefault="00EC3A9E" w:rsidP="00EC3A9E">
      <w:pPr>
        <w:spacing w:after="0" w:line="240" w:lineRule="auto"/>
        <w:rPr>
          <w:rFonts w:ascii="Avenir Next LT Pro" w:hAnsi="Avenir Next LT Pro"/>
        </w:rPr>
      </w:pPr>
    </w:p>
    <w:p w14:paraId="02D5511E" w14:textId="77777777" w:rsidR="00EC3A9E" w:rsidRPr="00E62EF1" w:rsidRDefault="00EC3A9E" w:rsidP="00A53AE2">
      <w:pPr>
        <w:rPr>
          <w:rFonts w:ascii="Avenir Next LT Pro" w:hAnsi="Avenir Next LT Pro"/>
        </w:rPr>
      </w:pPr>
    </w:p>
    <w:p w14:paraId="442CE4D8" w14:textId="71B3120A" w:rsidR="00A53AE2" w:rsidRPr="00E62EF1" w:rsidRDefault="00A53AE2" w:rsidP="00A53AE2">
      <w:pPr>
        <w:rPr>
          <w:rFonts w:ascii="Avenir Next LT Pro" w:hAnsi="Avenir Next LT Pro"/>
          <w:b/>
          <w:bCs/>
        </w:rPr>
      </w:pPr>
      <w:r w:rsidRPr="00E62EF1">
        <w:rPr>
          <w:rFonts w:ascii="Avenir Next LT Pro" w:hAnsi="Avenir Next LT Pro"/>
        </w:rPr>
        <w:t xml:space="preserve">This policy will be reviewed every </w:t>
      </w:r>
      <w:r w:rsidR="00EC3A9E" w:rsidRPr="00E62EF1">
        <w:rPr>
          <w:rFonts w:ascii="Avenir Next LT Pro" w:hAnsi="Avenir Next LT Pro"/>
        </w:rPr>
        <w:t>3</w:t>
      </w:r>
      <w:r w:rsidRPr="00E62EF1">
        <w:rPr>
          <w:rFonts w:ascii="Avenir Next LT Pro" w:hAnsi="Avenir Next LT Pro"/>
        </w:rPr>
        <w:t xml:space="preserve"> years.</w:t>
      </w:r>
      <w:r w:rsidRPr="00E62EF1">
        <w:rPr>
          <w:rFonts w:ascii="Avenir Next LT Pro" w:hAnsi="Avenir Next LT Pro"/>
          <w:b/>
          <w:bCs/>
        </w:rPr>
        <w:t xml:space="preserve"> </w:t>
      </w:r>
    </w:p>
    <w:p w14:paraId="4C891C8B" w14:textId="36758595" w:rsidR="00A53AE2" w:rsidRPr="00E62EF1" w:rsidRDefault="00A53AE2" w:rsidP="00A53AE2">
      <w:pPr>
        <w:rPr>
          <w:rFonts w:ascii="Avenir Next LT Pro" w:hAnsi="Avenir Next LT Pro"/>
        </w:rPr>
      </w:pPr>
      <w:r w:rsidRPr="00E62EF1">
        <w:rPr>
          <w:rFonts w:ascii="Avenir Next LT Pro" w:hAnsi="Avenir Next LT Pro"/>
          <w:b/>
          <w:bCs/>
        </w:rPr>
        <w:t>Signed by</w:t>
      </w:r>
      <w:r w:rsidRPr="00E62EF1">
        <w:rPr>
          <w:rFonts w:ascii="Avenir Next LT Pro" w:hAnsi="Avenir Next LT Pro"/>
        </w:rPr>
        <w:t xml:space="preserve"> </w:t>
      </w:r>
      <w:r w:rsidR="1FECF0DD" w:rsidRPr="00E62EF1">
        <w:rPr>
          <w:rFonts w:ascii="Avenir Next LT Pro" w:hAnsi="Avenir Next LT Pro"/>
          <w:b/>
          <w:bCs/>
        </w:rPr>
        <w:t>Chair</w:t>
      </w:r>
      <w:r w:rsidR="009C3039" w:rsidRPr="00E62EF1">
        <w:rPr>
          <w:rFonts w:ascii="Avenir Next LT Pro" w:hAnsi="Avenir Next LT Pro"/>
          <w:b/>
          <w:bCs/>
        </w:rPr>
        <w:t xml:space="preserve"> of Governors</w:t>
      </w:r>
    </w:p>
    <w:p w14:paraId="53E26EDB" w14:textId="4CA5A2B6" w:rsidR="00A53AE2" w:rsidRPr="00E62EF1" w:rsidRDefault="00A53AE2" w:rsidP="00A53AE2">
      <w:pPr>
        <w:rPr>
          <w:rFonts w:ascii="Avenir Next LT Pro" w:hAnsi="Avenir Next LT Pro"/>
        </w:rPr>
      </w:pPr>
      <w:r w:rsidRPr="00E62EF1">
        <w:rPr>
          <w:rFonts w:ascii="Avenir Next LT Pro" w:hAnsi="Avenir Next LT Pro"/>
          <w:b/>
          <w:bCs/>
        </w:rPr>
        <w:t xml:space="preserve">Name: </w:t>
      </w:r>
      <w:r w:rsidRPr="00E62EF1">
        <w:rPr>
          <w:rFonts w:ascii="Avenir Next LT Pro" w:hAnsi="Avenir Next LT Pro"/>
        </w:rPr>
        <w:t>______________________________________________________________________</w:t>
      </w:r>
    </w:p>
    <w:p w14:paraId="28B19CBD" w14:textId="57AFE272" w:rsidR="00A53AE2" w:rsidRPr="00E62EF1" w:rsidRDefault="00A53AE2" w:rsidP="00A53AE2">
      <w:pPr>
        <w:rPr>
          <w:rFonts w:ascii="Avenir Next LT Pro" w:hAnsi="Avenir Next LT Pro"/>
        </w:rPr>
      </w:pPr>
      <w:r w:rsidRPr="00E62EF1">
        <w:rPr>
          <w:rFonts w:ascii="Avenir Next LT Pro" w:hAnsi="Avenir Next LT Pro"/>
          <w:b/>
          <w:bCs/>
        </w:rPr>
        <w:t xml:space="preserve">Date: </w:t>
      </w:r>
      <w:r w:rsidRPr="00E62EF1">
        <w:rPr>
          <w:rFonts w:ascii="Avenir Next LT Pro" w:hAnsi="Avenir Next LT Pro"/>
        </w:rPr>
        <w:t>_______________________________________________________________________</w:t>
      </w:r>
    </w:p>
    <w:p w14:paraId="35C8EAD8" w14:textId="3F9417D8" w:rsidR="00A53AE2" w:rsidRPr="00E62EF1" w:rsidRDefault="00A53AE2" w:rsidP="00A53AE2">
      <w:pPr>
        <w:rPr>
          <w:rFonts w:ascii="Avenir Next LT Pro" w:hAnsi="Avenir Next LT Pro"/>
        </w:rPr>
      </w:pPr>
      <w:r w:rsidRPr="00E62EF1">
        <w:rPr>
          <w:rFonts w:ascii="Avenir Next LT Pro" w:hAnsi="Avenir Next LT Pro"/>
          <w:b/>
          <w:bCs/>
        </w:rPr>
        <w:t xml:space="preserve">Signature (electronic is accepted) </w:t>
      </w:r>
      <w:r w:rsidRPr="00E62EF1">
        <w:rPr>
          <w:rFonts w:ascii="Avenir Next LT Pro" w:hAnsi="Avenir Next LT Pro"/>
        </w:rPr>
        <w:t>________________________________________________</w:t>
      </w:r>
    </w:p>
    <w:p w14:paraId="2F638838" w14:textId="186DA284" w:rsidR="008D2C72" w:rsidRPr="00E62EF1" w:rsidRDefault="008D2C72" w:rsidP="00A53AE2">
      <w:pPr>
        <w:rPr>
          <w:rFonts w:ascii="Avenir Next LT Pro" w:hAnsi="Avenir Next LT Pro"/>
        </w:rPr>
      </w:pPr>
    </w:p>
    <w:p w14:paraId="10DC7F31" w14:textId="77777777" w:rsidR="008D2C72" w:rsidRPr="00E62EF1" w:rsidRDefault="008D2C72" w:rsidP="00A53AE2">
      <w:pPr>
        <w:rPr>
          <w:rFonts w:ascii="Avenir Next LT Pro" w:hAnsi="Avenir Next LT Pro"/>
          <w:i/>
          <w:iCs/>
          <w:color w:val="FF0000"/>
        </w:rPr>
      </w:pPr>
    </w:p>
    <w:sectPr w:rsidR="008D2C72" w:rsidRPr="00E62EF1" w:rsidSect="00A53AE2">
      <w:headerReference w:type="default" r:id="rId13"/>
      <w:footerReference w:type="default" r:id="rId14"/>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D651" w14:textId="77777777" w:rsidR="006355CD" w:rsidRDefault="006355CD" w:rsidP="00A53AE2">
      <w:pPr>
        <w:spacing w:after="0" w:line="240" w:lineRule="auto"/>
      </w:pPr>
      <w:r>
        <w:separator/>
      </w:r>
    </w:p>
  </w:endnote>
  <w:endnote w:type="continuationSeparator" w:id="0">
    <w:p w14:paraId="598EB88C" w14:textId="77777777" w:rsidR="006355CD" w:rsidRDefault="006355CD" w:rsidP="00A5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331326"/>
      <w:docPartObj>
        <w:docPartGallery w:val="Page Numbers (Bottom of Page)"/>
        <w:docPartUnique/>
      </w:docPartObj>
    </w:sdtPr>
    <w:sdtEndPr>
      <w:rPr>
        <w:noProof/>
      </w:rPr>
    </w:sdtEndPr>
    <w:sdtContent>
      <w:p w14:paraId="07F2CBDC" w14:textId="370B2068" w:rsidR="00A53AE2" w:rsidRDefault="00A53A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6BEB9B" w14:textId="7D8DF320" w:rsidR="00A53AE2" w:rsidRDefault="00EC3A9E">
    <w:pPr>
      <w:pStyle w:val="Footer"/>
    </w:pPr>
    <w:r>
      <w:t>SEN policy</w:t>
    </w:r>
    <w:r w:rsidR="00A53AE2">
      <w:t xml:space="preserve"> </w:t>
    </w:r>
    <w:r w:rsidR="001A0A5A">
      <w:t>reviewed March 202</w:t>
    </w:r>
    <w:r w:rsidR="00384F1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7FDA" w14:textId="77777777" w:rsidR="006355CD" w:rsidRDefault="006355CD" w:rsidP="00A53AE2">
      <w:pPr>
        <w:spacing w:after="0" w:line="240" w:lineRule="auto"/>
      </w:pPr>
      <w:r>
        <w:separator/>
      </w:r>
    </w:p>
  </w:footnote>
  <w:footnote w:type="continuationSeparator" w:id="0">
    <w:p w14:paraId="2C8DAC38" w14:textId="77777777" w:rsidR="006355CD" w:rsidRDefault="006355CD" w:rsidP="00A5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C2D9" w14:textId="7EC84189" w:rsidR="00A53AE2" w:rsidRDefault="00121291">
    <w:pPr>
      <w:pStyle w:val="Header"/>
    </w:pPr>
    <w:r w:rsidRPr="001212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3C48AEE"/>
    <w:lvl w:ilvl="0">
      <w:numFmt w:val="bullet"/>
      <w:lvlText w:val="*"/>
      <w:lvlJc w:val="left"/>
    </w:lvl>
  </w:abstractNum>
  <w:abstractNum w:abstractNumId="1" w15:restartNumberingAfterBreak="0">
    <w:nsid w:val="02036926"/>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2" w15:restartNumberingAfterBreak="0">
    <w:nsid w:val="044337D7"/>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3" w15:restartNumberingAfterBreak="0">
    <w:nsid w:val="088E69E9"/>
    <w:multiLevelType w:val="hybridMultilevel"/>
    <w:tmpl w:val="D32C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F2421"/>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5" w15:restartNumberingAfterBreak="0">
    <w:nsid w:val="0B7C3B8D"/>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6" w15:restartNumberingAfterBreak="0">
    <w:nsid w:val="0DB50008"/>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7" w15:restartNumberingAfterBreak="0">
    <w:nsid w:val="14787983"/>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8" w15:restartNumberingAfterBreak="0">
    <w:nsid w:val="15CD05F6"/>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9" w15:restartNumberingAfterBreak="0">
    <w:nsid w:val="17DB6DA0"/>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10" w15:restartNumberingAfterBreak="0">
    <w:nsid w:val="196E5331"/>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11" w15:restartNumberingAfterBreak="0">
    <w:nsid w:val="19E92C5C"/>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12" w15:restartNumberingAfterBreak="0">
    <w:nsid w:val="1B2F039F"/>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13" w15:restartNumberingAfterBreak="0">
    <w:nsid w:val="1B74767D"/>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14" w15:restartNumberingAfterBreak="0">
    <w:nsid w:val="1BA83D1A"/>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15" w15:restartNumberingAfterBreak="0">
    <w:nsid w:val="1C924829"/>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16" w15:restartNumberingAfterBreak="0">
    <w:nsid w:val="1D435637"/>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17" w15:restartNumberingAfterBreak="0">
    <w:nsid w:val="1E1C4E34"/>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18" w15:restartNumberingAfterBreak="0">
    <w:nsid w:val="1E282255"/>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19" w15:restartNumberingAfterBreak="0">
    <w:nsid w:val="1F466F5B"/>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20" w15:restartNumberingAfterBreak="0">
    <w:nsid w:val="21073D44"/>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21" w15:restartNumberingAfterBreak="0">
    <w:nsid w:val="211E3EA7"/>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22" w15:restartNumberingAfterBreak="0">
    <w:nsid w:val="21B01ADA"/>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23" w15:restartNumberingAfterBreak="0">
    <w:nsid w:val="23484AE7"/>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24" w15:restartNumberingAfterBreak="0">
    <w:nsid w:val="2505577F"/>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25" w15:restartNumberingAfterBreak="0">
    <w:nsid w:val="260F368C"/>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26" w15:restartNumberingAfterBreak="0">
    <w:nsid w:val="2690130E"/>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27" w15:restartNumberingAfterBreak="0">
    <w:nsid w:val="280637E0"/>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28" w15:restartNumberingAfterBreak="0">
    <w:nsid w:val="28C55042"/>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29" w15:restartNumberingAfterBreak="0">
    <w:nsid w:val="28CC61AD"/>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30" w15:restartNumberingAfterBreak="0">
    <w:nsid w:val="28ED3A8B"/>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31" w15:restartNumberingAfterBreak="0">
    <w:nsid w:val="290F5CA6"/>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32" w15:restartNumberingAfterBreak="0">
    <w:nsid w:val="2CA20062"/>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33" w15:restartNumberingAfterBreak="0">
    <w:nsid w:val="2E1B6FD1"/>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34" w15:restartNumberingAfterBreak="0">
    <w:nsid w:val="2EFA5ED9"/>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35" w15:restartNumberingAfterBreak="0">
    <w:nsid w:val="2F811E8F"/>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36" w15:restartNumberingAfterBreak="0">
    <w:nsid w:val="30863091"/>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37" w15:restartNumberingAfterBreak="0">
    <w:nsid w:val="328006DD"/>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38" w15:restartNumberingAfterBreak="0">
    <w:nsid w:val="332C4CB5"/>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39" w15:restartNumberingAfterBreak="0">
    <w:nsid w:val="34492430"/>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40" w15:restartNumberingAfterBreak="0">
    <w:nsid w:val="34CE0B98"/>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41" w15:restartNumberingAfterBreak="0">
    <w:nsid w:val="35A94A45"/>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42" w15:restartNumberingAfterBreak="0">
    <w:nsid w:val="35EB3171"/>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43" w15:restartNumberingAfterBreak="0">
    <w:nsid w:val="365F0CE9"/>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44" w15:restartNumberingAfterBreak="0">
    <w:nsid w:val="36BE4F20"/>
    <w:multiLevelType w:val="hybridMultilevel"/>
    <w:tmpl w:val="6EF6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C017E6"/>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46" w15:restartNumberingAfterBreak="0">
    <w:nsid w:val="36CD23F5"/>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47" w15:restartNumberingAfterBreak="0">
    <w:nsid w:val="37295874"/>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48" w15:restartNumberingAfterBreak="0">
    <w:nsid w:val="37585F8D"/>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49" w15:restartNumberingAfterBreak="0">
    <w:nsid w:val="381F2DE7"/>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50" w15:restartNumberingAfterBreak="0">
    <w:nsid w:val="3AD12ADB"/>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51" w15:restartNumberingAfterBreak="0">
    <w:nsid w:val="3DFF0E43"/>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52" w15:restartNumberingAfterBreak="0">
    <w:nsid w:val="404607E9"/>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53" w15:restartNumberingAfterBreak="0">
    <w:nsid w:val="40AE07B0"/>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54" w15:restartNumberingAfterBreak="0">
    <w:nsid w:val="415A6583"/>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55" w15:restartNumberingAfterBreak="0">
    <w:nsid w:val="44152DA3"/>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56" w15:restartNumberingAfterBreak="0">
    <w:nsid w:val="446643BB"/>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57" w15:restartNumberingAfterBreak="0">
    <w:nsid w:val="44D01F49"/>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58" w15:restartNumberingAfterBreak="0">
    <w:nsid w:val="481D3AA0"/>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59" w15:restartNumberingAfterBreak="0">
    <w:nsid w:val="49690E86"/>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60" w15:restartNumberingAfterBreak="0">
    <w:nsid w:val="4BC337F3"/>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61" w15:restartNumberingAfterBreak="0">
    <w:nsid w:val="4CB3404A"/>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62" w15:restartNumberingAfterBreak="0">
    <w:nsid w:val="4DF5640B"/>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63" w15:restartNumberingAfterBreak="0">
    <w:nsid w:val="50AE7989"/>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64" w15:restartNumberingAfterBreak="0">
    <w:nsid w:val="5482342C"/>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65" w15:restartNumberingAfterBreak="0">
    <w:nsid w:val="55101C49"/>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66" w15:restartNumberingAfterBreak="0">
    <w:nsid w:val="564557CD"/>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67" w15:restartNumberingAfterBreak="0">
    <w:nsid w:val="57662994"/>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68" w15:restartNumberingAfterBreak="0">
    <w:nsid w:val="57D84C5E"/>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69" w15:restartNumberingAfterBreak="0">
    <w:nsid w:val="58201EB5"/>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70" w15:restartNumberingAfterBreak="0">
    <w:nsid w:val="59F67C49"/>
    <w:multiLevelType w:val="hybridMultilevel"/>
    <w:tmpl w:val="C6540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1342D4"/>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72" w15:restartNumberingAfterBreak="0">
    <w:nsid w:val="5AC44ABE"/>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73" w15:restartNumberingAfterBreak="0">
    <w:nsid w:val="5BD54C6F"/>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74" w15:restartNumberingAfterBreak="0">
    <w:nsid w:val="5D7E623D"/>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75" w15:restartNumberingAfterBreak="0">
    <w:nsid w:val="5F116ACD"/>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76" w15:restartNumberingAfterBreak="0">
    <w:nsid w:val="62470C06"/>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77" w15:restartNumberingAfterBreak="0">
    <w:nsid w:val="67961FD4"/>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78" w15:restartNumberingAfterBreak="0">
    <w:nsid w:val="69761C3E"/>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79" w15:restartNumberingAfterBreak="0">
    <w:nsid w:val="6A2B3A23"/>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80" w15:restartNumberingAfterBreak="0">
    <w:nsid w:val="6B9A4DB2"/>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81" w15:restartNumberingAfterBreak="0">
    <w:nsid w:val="6BEF0C90"/>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82" w15:restartNumberingAfterBreak="0">
    <w:nsid w:val="6EB30AFC"/>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83" w15:restartNumberingAfterBreak="0">
    <w:nsid w:val="71603639"/>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84" w15:restartNumberingAfterBreak="0">
    <w:nsid w:val="77216C7A"/>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85" w15:restartNumberingAfterBreak="0">
    <w:nsid w:val="79D4048C"/>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86" w15:restartNumberingAfterBreak="0">
    <w:nsid w:val="7C36047A"/>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87" w15:restartNumberingAfterBreak="0">
    <w:nsid w:val="7CED66E5"/>
    <w:multiLevelType w:val="hybridMultilevel"/>
    <w:tmpl w:val="6674F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D30668A"/>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abstractNum w:abstractNumId="89" w15:restartNumberingAfterBreak="0">
    <w:nsid w:val="7E851051"/>
    <w:multiLevelType w:val="singleLevel"/>
    <w:tmpl w:val="1F5C60B2"/>
    <w:lvl w:ilvl="0">
      <w:start w:val="1"/>
      <w:numFmt w:val="none"/>
      <w:lvlText w:val=""/>
      <w:legacy w:legacy="1" w:legacySpace="120" w:legacyIndent="360"/>
      <w:lvlJc w:val="left"/>
      <w:pPr>
        <w:ind w:left="360" w:hanging="360"/>
      </w:pPr>
      <w:rPr>
        <w:rFonts w:ascii="Symbol" w:hAnsi="Symbol" w:hint="default"/>
      </w:rPr>
    </w:lvl>
  </w:abstractNum>
  <w:num w:numId="1" w16cid:durableId="1884904106">
    <w:abstractNumId w:val="87"/>
  </w:num>
  <w:num w:numId="2" w16cid:durableId="777263096">
    <w:abstractNumId w:val="71"/>
  </w:num>
  <w:num w:numId="3" w16cid:durableId="1068571835">
    <w:abstractNumId w:val="9"/>
  </w:num>
  <w:num w:numId="4" w16cid:durableId="1454250961">
    <w:abstractNumId w:val="64"/>
  </w:num>
  <w:num w:numId="5" w16cid:durableId="1764255580">
    <w:abstractNumId w:val="10"/>
  </w:num>
  <w:num w:numId="6" w16cid:durableId="16928046">
    <w:abstractNumId w:val="52"/>
  </w:num>
  <w:num w:numId="7" w16cid:durableId="530606922">
    <w:abstractNumId w:val="81"/>
  </w:num>
  <w:num w:numId="8" w16cid:durableId="1407189178">
    <w:abstractNumId w:val="65"/>
  </w:num>
  <w:num w:numId="9" w16cid:durableId="34160155">
    <w:abstractNumId w:val="24"/>
  </w:num>
  <w:num w:numId="10" w16cid:durableId="1453091560">
    <w:abstractNumId w:val="88"/>
  </w:num>
  <w:num w:numId="11" w16cid:durableId="167525529">
    <w:abstractNumId w:val="76"/>
  </w:num>
  <w:num w:numId="12" w16cid:durableId="2098793693">
    <w:abstractNumId w:val="27"/>
  </w:num>
  <w:num w:numId="13" w16cid:durableId="895361675">
    <w:abstractNumId w:val="30"/>
  </w:num>
  <w:num w:numId="14" w16cid:durableId="1894269224">
    <w:abstractNumId w:val="75"/>
  </w:num>
  <w:num w:numId="15" w16cid:durableId="1393430616">
    <w:abstractNumId w:val="43"/>
  </w:num>
  <w:num w:numId="16" w16cid:durableId="735933209">
    <w:abstractNumId w:val="16"/>
  </w:num>
  <w:num w:numId="17" w16cid:durableId="1628585246">
    <w:abstractNumId w:val="41"/>
  </w:num>
  <w:num w:numId="18" w16cid:durableId="1604847456">
    <w:abstractNumId w:val="58"/>
  </w:num>
  <w:num w:numId="19" w16cid:durableId="269239065">
    <w:abstractNumId w:val="74"/>
  </w:num>
  <w:num w:numId="20" w16cid:durableId="1450126227">
    <w:abstractNumId w:val="73"/>
  </w:num>
  <w:num w:numId="21" w16cid:durableId="1767380693">
    <w:abstractNumId w:val="1"/>
  </w:num>
  <w:num w:numId="22" w16cid:durableId="638995560">
    <w:abstractNumId w:val="59"/>
  </w:num>
  <w:num w:numId="23" w16cid:durableId="1939634678">
    <w:abstractNumId w:val="13"/>
  </w:num>
  <w:num w:numId="24" w16cid:durableId="683827556">
    <w:abstractNumId w:val="49"/>
  </w:num>
  <w:num w:numId="25" w16cid:durableId="2087990197">
    <w:abstractNumId w:val="63"/>
  </w:num>
  <w:num w:numId="26" w16cid:durableId="1643928607">
    <w:abstractNumId w:val="57"/>
  </w:num>
  <w:num w:numId="27" w16cid:durableId="1631091435">
    <w:abstractNumId w:val="0"/>
    <w:lvlOverride w:ilvl="0">
      <w:lvl w:ilvl="0">
        <w:start w:val="1"/>
        <w:numFmt w:val="bullet"/>
        <w:lvlText w:val="•"/>
        <w:legacy w:legacy="1" w:legacySpace="120" w:legacyIndent="360"/>
        <w:lvlJc w:val="left"/>
        <w:pPr>
          <w:ind w:left="720" w:hanging="360"/>
        </w:pPr>
      </w:lvl>
    </w:lvlOverride>
  </w:num>
  <w:num w:numId="28" w16cid:durableId="1164734755">
    <w:abstractNumId w:val="31"/>
  </w:num>
  <w:num w:numId="29" w16cid:durableId="739909386">
    <w:abstractNumId w:val="35"/>
  </w:num>
  <w:num w:numId="30" w16cid:durableId="1824079527">
    <w:abstractNumId w:val="67"/>
  </w:num>
  <w:num w:numId="31" w16cid:durableId="1514808529">
    <w:abstractNumId w:val="32"/>
  </w:num>
  <w:num w:numId="32" w16cid:durableId="311368016">
    <w:abstractNumId w:val="86"/>
  </w:num>
  <w:num w:numId="33" w16cid:durableId="1319261564">
    <w:abstractNumId w:val="62"/>
  </w:num>
  <w:num w:numId="34" w16cid:durableId="1262488212">
    <w:abstractNumId w:val="18"/>
  </w:num>
  <w:num w:numId="35" w16cid:durableId="2006547726">
    <w:abstractNumId w:val="4"/>
  </w:num>
  <w:num w:numId="36" w16cid:durableId="1179152437">
    <w:abstractNumId w:val="72"/>
  </w:num>
  <w:num w:numId="37" w16cid:durableId="1912494888">
    <w:abstractNumId w:val="12"/>
  </w:num>
  <w:num w:numId="38" w16cid:durableId="1383362217">
    <w:abstractNumId w:val="80"/>
  </w:num>
  <w:num w:numId="39" w16cid:durableId="434329125">
    <w:abstractNumId w:val="56"/>
  </w:num>
  <w:num w:numId="40" w16cid:durableId="187333019">
    <w:abstractNumId w:val="20"/>
  </w:num>
  <w:num w:numId="41" w16cid:durableId="207574266">
    <w:abstractNumId w:val="28"/>
  </w:num>
  <w:num w:numId="42" w16cid:durableId="1422415305">
    <w:abstractNumId w:val="6"/>
  </w:num>
  <w:num w:numId="43" w16cid:durableId="1284530966">
    <w:abstractNumId w:val="78"/>
  </w:num>
  <w:num w:numId="44" w16cid:durableId="434131645">
    <w:abstractNumId w:val="83"/>
  </w:num>
  <w:num w:numId="45" w16cid:durableId="1506549171">
    <w:abstractNumId w:val="85"/>
  </w:num>
  <w:num w:numId="46" w16cid:durableId="631331978">
    <w:abstractNumId w:val="48"/>
  </w:num>
  <w:num w:numId="47" w16cid:durableId="1788112509">
    <w:abstractNumId w:val="17"/>
  </w:num>
  <w:num w:numId="48" w16cid:durableId="263416966">
    <w:abstractNumId w:val="69"/>
  </w:num>
  <w:num w:numId="49" w16cid:durableId="732118318">
    <w:abstractNumId w:val="61"/>
  </w:num>
  <w:num w:numId="50" w16cid:durableId="1307474981">
    <w:abstractNumId w:val="54"/>
  </w:num>
  <w:num w:numId="51" w16cid:durableId="1567493416">
    <w:abstractNumId w:val="51"/>
  </w:num>
  <w:num w:numId="52" w16cid:durableId="1588929414">
    <w:abstractNumId w:val="50"/>
  </w:num>
  <w:num w:numId="53" w16cid:durableId="56586600">
    <w:abstractNumId w:val="79"/>
  </w:num>
  <w:num w:numId="54" w16cid:durableId="88278210">
    <w:abstractNumId w:val="68"/>
  </w:num>
  <w:num w:numId="55" w16cid:durableId="911113038">
    <w:abstractNumId w:val="39"/>
  </w:num>
  <w:num w:numId="56" w16cid:durableId="1104421820">
    <w:abstractNumId w:val="8"/>
  </w:num>
  <w:num w:numId="57" w16cid:durableId="306785313">
    <w:abstractNumId w:val="77"/>
  </w:num>
  <w:num w:numId="58" w16cid:durableId="951401680">
    <w:abstractNumId w:val="47"/>
  </w:num>
  <w:num w:numId="59" w16cid:durableId="1134059969">
    <w:abstractNumId w:val="36"/>
  </w:num>
  <w:num w:numId="60" w16cid:durableId="1890798066">
    <w:abstractNumId w:val="22"/>
  </w:num>
  <w:num w:numId="61" w16cid:durableId="135609904">
    <w:abstractNumId w:val="89"/>
  </w:num>
  <w:num w:numId="62" w16cid:durableId="2086947480">
    <w:abstractNumId w:val="66"/>
  </w:num>
  <w:num w:numId="63" w16cid:durableId="1690255041">
    <w:abstractNumId w:val="21"/>
  </w:num>
  <w:num w:numId="64" w16cid:durableId="873350227">
    <w:abstractNumId w:val="46"/>
  </w:num>
  <w:num w:numId="65" w16cid:durableId="1617254563">
    <w:abstractNumId w:val="19"/>
  </w:num>
  <w:num w:numId="66" w16cid:durableId="764417663">
    <w:abstractNumId w:val="2"/>
  </w:num>
  <w:num w:numId="67" w16cid:durableId="1255170244">
    <w:abstractNumId w:val="26"/>
  </w:num>
  <w:num w:numId="68" w16cid:durableId="255090578">
    <w:abstractNumId w:val="42"/>
  </w:num>
  <w:num w:numId="69" w16cid:durableId="1077508761">
    <w:abstractNumId w:val="38"/>
  </w:num>
  <w:num w:numId="70" w16cid:durableId="292906762">
    <w:abstractNumId w:val="5"/>
  </w:num>
  <w:num w:numId="71" w16cid:durableId="743533612">
    <w:abstractNumId w:val="23"/>
  </w:num>
  <w:num w:numId="72" w16cid:durableId="460804740">
    <w:abstractNumId w:val="84"/>
  </w:num>
  <w:num w:numId="73" w16cid:durableId="1335718409">
    <w:abstractNumId w:val="60"/>
  </w:num>
  <w:num w:numId="74" w16cid:durableId="153688922">
    <w:abstractNumId w:val="82"/>
  </w:num>
  <w:num w:numId="75" w16cid:durableId="2038504680">
    <w:abstractNumId w:val="37"/>
  </w:num>
  <w:num w:numId="76" w16cid:durableId="504906763">
    <w:abstractNumId w:val="45"/>
  </w:num>
  <w:num w:numId="77" w16cid:durableId="463237705">
    <w:abstractNumId w:val="25"/>
  </w:num>
  <w:num w:numId="78" w16cid:durableId="987904683">
    <w:abstractNumId w:val="53"/>
  </w:num>
  <w:num w:numId="79" w16cid:durableId="2044019265">
    <w:abstractNumId w:val="11"/>
  </w:num>
  <w:num w:numId="80" w16cid:durableId="2028368486">
    <w:abstractNumId w:val="7"/>
  </w:num>
  <w:num w:numId="81" w16cid:durableId="347410881">
    <w:abstractNumId w:val="34"/>
  </w:num>
  <w:num w:numId="82" w16cid:durableId="1596671079">
    <w:abstractNumId w:val="29"/>
  </w:num>
  <w:num w:numId="83" w16cid:durableId="1616251283">
    <w:abstractNumId w:val="14"/>
  </w:num>
  <w:num w:numId="84" w16cid:durableId="1839344902">
    <w:abstractNumId w:val="40"/>
  </w:num>
  <w:num w:numId="85" w16cid:durableId="1808665541">
    <w:abstractNumId w:val="33"/>
  </w:num>
  <w:num w:numId="86" w16cid:durableId="736785920">
    <w:abstractNumId w:val="15"/>
  </w:num>
  <w:num w:numId="87" w16cid:durableId="686256051">
    <w:abstractNumId w:val="55"/>
  </w:num>
  <w:num w:numId="88" w16cid:durableId="114298187">
    <w:abstractNumId w:val="3"/>
  </w:num>
  <w:num w:numId="89" w16cid:durableId="2015912567">
    <w:abstractNumId w:val="44"/>
  </w:num>
  <w:num w:numId="90" w16cid:durableId="1639526735">
    <w:abstractNumId w:val="7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5E"/>
    <w:rsid w:val="000005EA"/>
    <w:rsid w:val="00024DD9"/>
    <w:rsid w:val="00044B61"/>
    <w:rsid w:val="00046DED"/>
    <w:rsid w:val="000A6C88"/>
    <w:rsid w:val="000B7269"/>
    <w:rsid w:val="000F2384"/>
    <w:rsid w:val="001201D2"/>
    <w:rsid w:val="00121291"/>
    <w:rsid w:val="00136B30"/>
    <w:rsid w:val="0015215E"/>
    <w:rsid w:val="001A0A5A"/>
    <w:rsid w:val="001D1BFB"/>
    <w:rsid w:val="001D6480"/>
    <w:rsid w:val="001F2189"/>
    <w:rsid w:val="001F3FE7"/>
    <w:rsid w:val="00271C06"/>
    <w:rsid w:val="002C46AE"/>
    <w:rsid w:val="003124FA"/>
    <w:rsid w:val="00375A86"/>
    <w:rsid w:val="00377394"/>
    <w:rsid w:val="00384F19"/>
    <w:rsid w:val="003C1F2B"/>
    <w:rsid w:val="003D767F"/>
    <w:rsid w:val="00455E45"/>
    <w:rsid w:val="004776CA"/>
    <w:rsid w:val="00553687"/>
    <w:rsid w:val="005926A6"/>
    <w:rsid w:val="005A3335"/>
    <w:rsid w:val="005A6A15"/>
    <w:rsid w:val="005A7FE7"/>
    <w:rsid w:val="005C573D"/>
    <w:rsid w:val="005D2FE2"/>
    <w:rsid w:val="006046D3"/>
    <w:rsid w:val="006355CD"/>
    <w:rsid w:val="00687764"/>
    <w:rsid w:val="006B6F2B"/>
    <w:rsid w:val="00720D9F"/>
    <w:rsid w:val="0075400F"/>
    <w:rsid w:val="00762B68"/>
    <w:rsid w:val="00772008"/>
    <w:rsid w:val="00777536"/>
    <w:rsid w:val="00781431"/>
    <w:rsid w:val="007D5FEF"/>
    <w:rsid w:val="007E578B"/>
    <w:rsid w:val="008314C0"/>
    <w:rsid w:val="00864C68"/>
    <w:rsid w:val="00890777"/>
    <w:rsid w:val="008D2C72"/>
    <w:rsid w:val="008F0027"/>
    <w:rsid w:val="008F5AD3"/>
    <w:rsid w:val="008F73FF"/>
    <w:rsid w:val="00904E00"/>
    <w:rsid w:val="00915098"/>
    <w:rsid w:val="009544D5"/>
    <w:rsid w:val="00960AD6"/>
    <w:rsid w:val="00963BF3"/>
    <w:rsid w:val="0097468C"/>
    <w:rsid w:val="009C3039"/>
    <w:rsid w:val="00A215A8"/>
    <w:rsid w:val="00A223A1"/>
    <w:rsid w:val="00A30BBB"/>
    <w:rsid w:val="00A53AE2"/>
    <w:rsid w:val="00A91EC8"/>
    <w:rsid w:val="00AB19CA"/>
    <w:rsid w:val="00AD3B20"/>
    <w:rsid w:val="00AE0790"/>
    <w:rsid w:val="00B04630"/>
    <w:rsid w:val="00B04DC0"/>
    <w:rsid w:val="00B35183"/>
    <w:rsid w:val="00B468B5"/>
    <w:rsid w:val="00B50402"/>
    <w:rsid w:val="00B52BB1"/>
    <w:rsid w:val="00B6195A"/>
    <w:rsid w:val="00B716DF"/>
    <w:rsid w:val="00BF5FA7"/>
    <w:rsid w:val="00C0360E"/>
    <w:rsid w:val="00C217F4"/>
    <w:rsid w:val="00C458D0"/>
    <w:rsid w:val="00C569FE"/>
    <w:rsid w:val="00CC391E"/>
    <w:rsid w:val="00CD62C2"/>
    <w:rsid w:val="00D04F2E"/>
    <w:rsid w:val="00D60A0B"/>
    <w:rsid w:val="00D66E1B"/>
    <w:rsid w:val="00DE2D8C"/>
    <w:rsid w:val="00E14C8A"/>
    <w:rsid w:val="00E62EF1"/>
    <w:rsid w:val="00E6355E"/>
    <w:rsid w:val="00E64352"/>
    <w:rsid w:val="00E94DF3"/>
    <w:rsid w:val="00EC3784"/>
    <w:rsid w:val="00EC3A9E"/>
    <w:rsid w:val="00EE595C"/>
    <w:rsid w:val="00EE6D69"/>
    <w:rsid w:val="00EF62BE"/>
    <w:rsid w:val="00F10373"/>
    <w:rsid w:val="00F11CFB"/>
    <w:rsid w:val="00F12125"/>
    <w:rsid w:val="00F15224"/>
    <w:rsid w:val="00F257D4"/>
    <w:rsid w:val="00F45017"/>
    <w:rsid w:val="00F644D5"/>
    <w:rsid w:val="00F64CD8"/>
    <w:rsid w:val="00F672D7"/>
    <w:rsid w:val="00F8670C"/>
    <w:rsid w:val="00FB3A08"/>
    <w:rsid w:val="00FC1FE7"/>
    <w:rsid w:val="00FC5E93"/>
    <w:rsid w:val="00FE6F3B"/>
    <w:rsid w:val="00FF0A5F"/>
    <w:rsid w:val="0D244F86"/>
    <w:rsid w:val="1FECF0DD"/>
    <w:rsid w:val="4357E43F"/>
    <w:rsid w:val="49BE7AA3"/>
    <w:rsid w:val="4B812994"/>
    <w:rsid w:val="4E2D1610"/>
    <w:rsid w:val="60D2CD2E"/>
    <w:rsid w:val="615D7523"/>
    <w:rsid w:val="623F5DB3"/>
    <w:rsid w:val="793FB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6CF49"/>
  <w15:chartTrackingRefBased/>
  <w15:docId w15:val="{5278BF7C-81EE-4848-A4E5-E1DE2C25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AE2"/>
  </w:style>
  <w:style w:type="paragraph" w:styleId="Footer">
    <w:name w:val="footer"/>
    <w:basedOn w:val="Normal"/>
    <w:link w:val="FooterChar"/>
    <w:uiPriority w:val="99"/>
    <w:unhideWhenUsed/>
    <w:rsid w:val="00A53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AE2"/>
  </w:style>
  <w:style w:type="paragraph" w:styleId="NormalWeb">
    <w:name w:val="Normal (Web)"/>
    <w:basedOn w:val="Normal"/>
    <w:uiPriority w:val="99"/>
    <w:unhideWhenUsed/>
    <w:rsid w:val="00A53AE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A53AE2"/>
    <w:pPr>
      <w:ind w:left="720"/>
      <w:contextualSpacing/>
    </w:pPr>
  </w:style>
  <w:style w:type="character" w:styleId="Emphasis">
    <w:name w:val="Emphasis"/>
    <w:qFormat/>
    <w:rsid w:val="00EC3A9E"/>
    <w:rPr>
      <w:i/>
      <w:iCs/>
    </w:rPr>
  </w:style>
  <w:style w:type="character" w:styleId="CommentReference">
    <w:name w:val="annotation reference"/>
    <w:basedOn w:val="DefaultParagraphFont"/>
    <w:uiPriority w:val="99"/>
    <w:semiHidden/>
    <w:unhideWhenUsed/>
    <w:rsid w:val="00EC3A9E"/>
    <w:rPr>
      <w:sz w:val="16"/>
      <w:szCs w:val="16"/>
    </w:rPr>
  </w:style>
  <w:style w:type="paragraph" w:styleId="CommentText">
    <w:name w:val="annotation text"/>
    <w:basedOn w:val="Normal"/>
    <w:link w:val="CommentTextChar"/>
    <w:uiPriority w:val="99"/>
    <w:unhideWhenUsed/>
    <w:rsid w:val="00EC3A9E"/>
    <w:pPr>
      <w:spacing w:after="0" w:line="240" w:lineRule="auto"/>
    </w:pPr>
    <w:rPr>
      <w:sz w:val="20"/>
      <w:szCs w:val="20"/>
    </w:rPr>
  </w:style>
  <w:style w:type="character" w:customStyle="1" w:styleId="CommentTextChar">
    <w:name w:val="Comment Text Char"/>
    <w:basedOn w:val="DefaultParagraphFont"/>
    <w:link w:val="CommentText"/>
    <w:uiPriority w:val="99"/>
    <w:rsid w:val="00EC3A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ianjacksoncolleg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F83DF118A1E840B655D3833A79EFB1" ma:contentTypeVersion="10" ma:contentTypeDescription="Create a new document." ma:contentTypeScope="" ma:versionID="2141a793694c23cbf34d7fcfe6030eb9">
  <xsd:schema xmlns:xsd="http://www.w3.org/2001/XMLSchema" xmlns:xs="http://www.w3.org/2001/XMLSchema" xmlns:p="http://schemas.microsoft.com/office/2006/metadata/properties" xmlns:ns2="6424d6d4-fa7b-4159-ae1d-ad10ea5001ab" xmlns:ns3="d5cca1da-44f4-4424-90ee-6a5cc1ff9000" targetNamespace="http://schemas.microsoft.com/office/2006/metadata/properties" ma:root="true" ma:fieldsID="b507e41eb3f063ab14bde22a5b6087c1" ns2:_="" ns3:_="">
    <xsd:import namespace="6424d6d4-fa7b-4159-ae1d-ad10ea5001ab"/>
    <xsd:import namespace="d5cca1da-44f4-4424-90ee-6a5cc1ff9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4d6d4-fa7b-4159-ae1d-ad10ea500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ca1da-44f4-4424-90ee-6a5cc1ff90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362B1-3DC8-4CA2-BBAE-73CA43F440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ED1104-8DA8-4C64-9267-8E249D2D34F3}">
  <ds:schemaRefs>
    <ds:schemaRef ds:uri="http://schemas.microsoft.com/sharepoint/v3/contenttype/forms"/>
  </ds:schemaRefs>
</ds:datastoreItem>
</file>

<file path=customXml/itemProps3.xml><?xml version="1.0" encoding="utf-8"?>
<ds:datastoreItem xmlns:ds="http://schemas.openxmlformats.org/officeDocument/2006/customXml" ds:itemID="{BEEF7398-0CB2-4E0D-9820-4D0F28C2E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4d6d4-fa7b-4159-ae1d-ad10ea5001ab"/>
    <ds:schemaRef ds:uri="d5cca1da-44f4-4424-90ee-6a5cc1ff9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F9D08-09F3-4B42-A4ED-36722790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Latchayya</dc:creator>
  <cp:keywords/>
  <dc:description/>
  <cp:lastModifiedBy>Jacqui Green</cp:lastModifiedBy>
  <cp:revision>3</cp:revision>
  <dcterms:created xsi:type="dcterms:W3CDTF">2026-04-17T21:46:00Z</dcterms:created>
  <dcterms:modified xsi:type="dcterms:W3CDTF">2026-04-20T10:45:00Z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0x010100CEF83DF118A1E840B655D3833A79EFB1</vt:lpwstr>
  </property>
</Properties>
</file>